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E5A12" w14:textId="1BAC077A" w:rsidR="00592D77" w:rsidRPr="00C5118B" w:rsidRDefault="009E15C4" w:rsidP="003B786A">
      <w:pPr>
        <w:pStyle w:val="Title"/>
        <w:framePr w:wrap="around"/>
      </w:pPr>
      <w:sdt>
        <w:sdtPr>
          <w:alias w:val="Title"/>
          <w:tag w:val=""/>
          <w:id w:val="1751927717"/>
          <w:placeholder>
            <w:docPart w:val="9553164FDA4E483794C3AE808BE33DD9"/>
          </w:placeholder>
          <w:dataBinding w:prefixMappings="xmlns:ns0='http://purl.org/dc/elements/1.1/' xmlns:ns1='http://schemas.openxmlformats.org/package/2006/metadata/core-properties' " w:xpath="/ns1:coreProperties[1]/ns0:title[1]" w:storeItemID="{6C3C8BC8-F283-45AE-878A-BAB7291924A1}"/>
          <w:text/>
        </w:sdtPr>
        <w:sdtEndPr/>
        <w:sdtContent>
          <w:r w:rsidR="007D2A42">
            <w:t xml:space="preserve">Safe </w:t>
          </w:r>
          <w:r w:rsidR="00872D2E">
            <w:t>t</w:t>
          </w:r>
          <w:r w:rsidR="007D2A42">
            <w:t>ransportation of people with disability and reduced mobility</w:t>
          </w:r>
        </w:sdtContent>
      </w:sdt>
    </w:p>
    <w:p w14:paraId="13E25289" w14:textId="38A14B53" w:rsidR="00C5118B" w:rsidRDefault="009E15C4" w:rsidP="00C5118B">
      <w:pPr>
        <w:pStyle w:val="Subtitle"/>
        <w:framePr w:wrap="around"/>
      </w:pPr>
      <w:sdt>
        <w:sdtPr>
          <w:alias w:val="Subtitle"/>
          <w:tag w:val=""/>
          <w:id w:val="1840125083"/>
          <w:placeholder>
            <w:docPart w:val="6DD5BFE68D3D4F90B48897D4FB07FB24"/>
          </w:placeholder>
          <w:dataBinding w:prefixMappings="xmlns:ns0='http://purl.org/dc/elements/1.1/' xmlns:ns1='http://schemas.openxmlformats.org/package/2006/metadata/core-properties' " w:xpath="/ns1:coreProperties[1]/ns0:subject[1]" w:storeItemID="{6C3C8BC8-F283-45AE-878A-BAB7291924A1}"/>
          <w:text/>
        </w:sdtPr>
        <w:sdtEndPr/>
        <w:sdtContent>
          <w:r w:rsidR="007D2A42" w:rsidRPr="007D2A42">
            <w:t xml:space="preserve">Information for </w:t>
          </w:r>
          <w:r w:rsidR="00872D2E">
            <w:t>b</w:t>
          </w:r>
          <w:r w:rsidR="007D2A42" w:rsidRPr="007D2A42">
            <w:t xml:space="preserve">us </w:t>
          </w:r>
          <w:r w:rsidR="00872D2E">
            <w:t>d</w:t>
          </w:r>
          <w:r w:rsidR="007D2A42" w:rsidRPr="007D2A42">
            <w:t xml:space="preserve">rivers of </w:t>
          </w:r>
          <w:r w:rsidR="00435E9D">
            <w:t>u</w:t>
          </w:r>
          <w:r w:rsidR="007D2A42" w:rsidRPr="007D2A42">
            <w:t xml:space="preserve">rban </w:t>
          </w:r>
          <w:r w:rsidR="00435E9D">
            <w:t>s</w:t>
          </w:r>
          <w:r w:rsidR="007D2A42" w:rsidRPr="007D2A42">
            <w:t>ervices</w:t>
          </w:r>
        </w:sdtContent>
      </w:sdt>
    </w:p>
    <w:p w14:paraId="72D9DE2E" w14:textId="01643264" w:rsidR="007D2A42" w:rsidRPr="007D2A42" w:rsidRDefault="007D2A42" w:rsidP="007D2A42">
      <w:pPr>
        <w:pStyle w:val="BodyText"/>
        <w:rPr>
          <w:b/>
          <w:bCs/>
        </w:rPr>
      </w:pPr>
      <w:r w:rsidRPr="007D2A42">
        <w:rPr>
          <w:b/>
          <w:bCs/>
        </w:rPr>
        <w:t>Who is this information for?</w:t>
      </w:r>
    </w:p>
    <w:p w14:paraId="2B2D896B" w14:textId="29D00B6A" w:rsidR="007D2A42" w:rsidRPr="007D2A42" w:rsidRDefault="007D2A42" w:rsidP="007D2A42">
      <w:pPr>
        <w:pStyle w:val="BodyText"/>
      </w:pPr>
      <w:r w:rsidRPr="007D2A42">
        <w:t xml:space="preserve">The information in this </w:t>
      </w:r>
      <w:r w:rsidR="00A721D9">
        <w:t>factsheet</w:t>
      </w:r>
      <w:r w:rsidRPr="007D2A42">
        <w:t xml:space="preserve"> applies to bus drivers of urban services.</w:t>
      </w:r>
    </w:p>
    <w:p w14:paraId="0CFD8758" w14:textId="44C463E7" w:rsidR="007D2A42" w:rsidRPr="007D2A42" w:rsidRDefault="007D2A42" w:rsidP="007D2A42">
      <w:pPr>
        <w:pStyle w:val="BodyText"/>
      </w:pPr>
      <w:r w:rsidRPr="007D2A42">
        <w:t>Urban bus services are generally those that are available to the general public and operate on a scheduled timetable (excluding community transport bus services, and long-distance coach services).</w:t>
      </w:r>
    </w:p>
    <w:p w14:paraId="753DFAA8" w14:textId="636AC1B5" w:rsidR="007D2A42" w:rsidRPr="007D2A42" w:rsidRDefault="007D2A42" w:rsidP="007D2A42">
      <w:pPr>
        <w:pStyle w:val="BodyText"/>
        <w:rPr>
          <w:b/>
          <w:bCs/>
        </w:rPr>
      </w:pPr>
      <w:r w:rsidRPr="007D2A42">
        <w:rPr>
          <w:b/>
          <w:bCs/>
        </w:rPr>
        <w:t>Accessible public transport</w:t>
      </w:r>
    </w:p>
    <w:p w14:paraId="65C5E801" w14:textId="3C8F8549" w:rsidR="007D2A42" w:rsidRPr="007D2A42" w:rsidRDefault="007D2A42" w:rsidP="007D2A42">
      <w:pPr>
        <w:pStyle w:val="BodyText"/>
      </w:pPr>
      <w:r w:rsidRPr="007D2A42">
        <w:t xml:space="preserve">Around one in five Australians have some form of disability </w:t>
      </w:r>
      <w:r w:rsidR="00A339A4">
        <w:t>and o</w:t>
      </w:r>
      <w:r w:rsidRPr="007D2A42">
        <w:t xml:space="preserve">ne in 10 have </w:t>
      </w:r>
      <w:r w:rsidR="00752CF8">
        <w:t xml:space="preserve">an </w:t>
      </w:r>
      <w:r w:rsidRPr="007D2A42">
        <w:t>invisible</w:t>
      </w:r>
      <w:r w:rsidR="00802EF6">
        <w:t>/</w:t>
      </w:r>
      <w:r w:rsidRPr="007D2A42">
        <w:t>hidden disability</w:t>
      </w:r>
      <w:r w:rsidR="00A339A4">
        <w:t>. I</w:t>
      </w:r>
      <w:r w:rsidRPr="007D2A42">
        <w:t>nvisible</w:t>
      </w:r>
      <w:r w:rsidR="00802EF6">
        <w:t>/</w:t>
      </w:r>
      <w:r w:rsidRPr="007D2A42">
        <w:t>hidden disabilit</w:t>
      </w:r>
      <w:r w:rsidR="00C6303E">
        <w:t>y</w:t>
      </w:r>
      <w:r w:rsidRPr="007D2A42">
        <w:t xml:space="preserve"> </w:t>
      </w:r>
      <w:r w:rsidR="00C6303E">
        <w:t>is</w:t>
      </w:r>
      <w:r w:rsidRPr="007D2A42">
        <w:t xml:space="preserve"> </w:t>
      </w:r>
      <w:r w:rsidR="000369DE">
        <w:t xml:space="preserve">not </w:t>
      </w:r>
      <w:r w:rsidRPr="007D2A42">
        <w:t>outwardly apparent</w:t>
      </w:r>
      <w:r w:rsidR="003A2B26">
        <w:t>.</w:t>
      </w:r>
      <w:r w:rsidRPr="007D2A42">
        <w:t xml:space="preserve"> </w:t>
      </w:r>
      <w:r w:rsidR="00C6303E">
        <w:t xml:space="preserve">Examples </w:t>
      </w:r>
      <w:r w:rsidRPr="007D2A42">
        <w:t>include learning challenges</w:t>
      </w:r>
      <w:r w:rsidR="008B3622">
        <w:t xml:space="preserve"> and</w:t>
      </w:r>
      <w:r w:rsidRPr="007D2A42">
        <w:t xml:space="preserve"> mobility</w:t>
      </w:r>
      <w:r w:rsidR="00A339A4">
        <w:t>,</w:t>
      </w:r>
      <w:r w:rsidRPr="007D2A42">
        <w:t xml:space="preserve"> speech</w:t>
      </w:r>
      <w:r w:rsidR="00A339A4">
        <w:t>,</w:t>
      </w:r>
      <w:r w:rsidRPr="007D2A42">
        <w:t xml:space="preserve"> visual or hearing impairment</w:t>
      </w:r>
      <w:r w:rsidR="00FD008F">
        <w:t xml:space="preserve">, </w:t>
      </w:r>
      <w:r w:rsidRPr="007D2A42">
        <w:t>as well as chronic illnesses</w:t>
      </w:r>
      <w:r w:rsidR="00FD008F">
        <w:t xml:space="preserve"> and mental health conditions</w:t>
      </w:r>
      <w:r w:rsidRPr="007D2A42">
        <w:t>.</w:t>
      </w:r>
    </w:p>
    <w:p w14:paraId="74625AA2" w14:textId="209DA7BA" w:rsidR="007D2A42" w:rsidRPr="007D2A42" w:rsidRDefault="007D2A42" w:rsidP="007D2A42">
      <w:pPr>
        <w:pStyle w:val="BodyText"/>
      </w:pPr>
      <w:r w:rsidRPr="007D2A42">
        <w:t xml:space="preserve">Availability of accessible public transport is critical for all members of the community. Accessible public transport provides an important pathway for people to participate fully in community life. </w:t>
      </w:r>
      <w:r w:rsidR="008B3622">
        <w:t>P</w:t>
      </w:r>
      <w:r w:rsidRPr="007D2A42">
        <w:t>eople rely on these services to take them to work or study, connect them to family, friends and the community, or help them access services such as healthcare.</w:t>
      </w:r>
    </w:p>
    <w:p w14:paraId="7C3BE4BF" w14:textId="1A0C3095" w:rsidR="007D2A42" w:rsidRPr="007D2A42" w:rsidRDefault="007D2A42" w:rsidP="007D2A42">
      <w:pPr>
        <w:pStyle w:val="BodyText"/>
      </w:pPr>
      <w:r w:rsidRPr="007D2A42">
        <w:t>We want</w:t>
      </w:r>
      <w:r w:rsidRPr="007D2A42">
        <w:rPr>
          <w:b/>
          <w:bCs/>
        </w:rPr>
        <w:t xml:space="preserve"> </w:t>
      </w:r>
      <w:r w:rsidRPr="007D2A42">
        <w:t xml:space="preserve">public transport to be accessible to everyone and ensure barriers to access are removed. This is particularly </w:t>
      </w:r>
      <w:r w:rsidR="00DF47C6">
        <w:t>important</w:t>
      </w:r>
      <w:r w:rsidRPr="007D2A42">
        <w:t xml:space="preserve"> for some of our mo</w:t>
      </w:r>
      <w:r w:rsidR="00DF47C6">
        <w:t>re</w:t>
      </w:r>
      <w:r w:rsidRPr="007D2A42">
        <w:t xml:space="preserve"> vulnerable members of the community</w:t>
      </w:r>
      <w:r w:rsidR="00DF47C6">
        <w:t>, such as</w:t>
      </w:r>
      <w:r w:rsidRPr="007D2A42">
        <w:t xml:space="preserve"> </w:t>
      </w:r>
      <w:r w:rsidR="000B2B2C">
        <w:t>older people</w:t>
      </w:r>
      <w:r w:rsidRPr="007D2A42">
        <w:t xml:space="preserve"> and </w:t>
      </w:r>
      <w:r w:rsidR="000B2B2C">
        <w:t>people</w:t>
      </w:r>
      <w:r w:rsidRPr="007D2A42">
        <w:t xml:space="preserve"> with disability.</w:t>
      </w:r>
    </w:p>
    <w:p w14:paraId="20C362CF" w14:textId="686995EF" w:rsidR="007D2A42" w:rsidRPr="007D2A42" w:rsidRDefault="007D2A42" w:rsidP="007D2A42">
      <w:pPr>
        <w:pStyle w:val="BodyText"/>
      </w:pPr>
      <w:r w:rsidRPr="007D2A42">
        <w:t>We aim to increase awareness about the needs of people with disability to make it safer and easier for them to use the public transport network.</w:t>
      </w:r>
    </w:p>
    <w:p w14:paraId="02B25693" w14:textId="4EE88155" w:rsidR="007D2A42" w:rsidRPr="007D2A42" w:rsidRDefault="007D2A42" w:rsidP="007D2A42">
      <w:pPr>
        <w:pStyle w:val="BodyText"/>
        <w:rPr>
          <w:b/>
          <w:bCs/>
        </w:rPr>
      </w:pPr>
      <w:r w:rsidRPr="007D2A42">
        <w:rPr>
          <w:b/>
          <w:bCs/>
        </w:rPr>
        <w:t>Your role</w:t>
      </w:r>
      <w:r w:rsidR="00057016">
        <w:rPr>
          <w:b/>
          <w:bCs/>
        </w:rPr>
        <w:t xml:space="preserve"> and </w:t>
      </w:r>
      <w:r w:rsidRPr="007D2A42">
        <w:rPr>
          <w:b/>
          <w:bCs/>
        </w:rPr>
        <w:t>responsibilit</w:t>
      </w:r>
      <w:r w:rsidR="00057016">
        <w:rPr>
          <w:b/>
          <w:bCs/>
        </w:rPr>
        <w:t>ies</w:t>
      </w:r>
    </w:p>
    <w:p w14:paraId="0EB001CC" w14:textId="7F36D48D" w:rsidR="007D2A42" w:rsidRPr="007D2A42" w:rsidRDefault="007D2A42" w:rsidP="007D2A42">
      <w:pPr>
        <w:pStyle w:val="BodyText"/>
        <w:rPr>
          <w:b/>
          <w:bCs/>
        </w:rPr>
      </w:pPr>
      <w:r w:rsidRPr="007D2A42">
        <w:t>As a bus driver, and in line with relevant transport legislation, you are responsible for the safety of your customers. Your good driving, in addition to safety, care and courtesy are vital because you are the face of th</w:t>
      </w:r>
      <w:r w:rsidR="003D709D">
        <w:t>e</w:t>
      </w:r>
      <w:r w:rsidRPr="007D2A42">
        <w:t xml:space="preserve"> public transport experience.</w:t>
      </w:r>
    </w:p>
    <w:p w14:paraId="6C851E1E" w14:textId="745E439F" w:rsidR="00592D77" w:rsidRDefault="007D2A42" w:rsidP="003D709D">
      <w:pPr>
        <w:pStyle w:val="BodyText"/>
        <w:keepNext/>
      </w:pPr>
      <w:r w:rsidRPr="007D2A42">
        <w:t>When driving a public passenger vehicle, you must:</w:t>
      </w:r>
    </w:p>
    <w:p w14:paraId="2C2FFC6D" w14:textId="5B3855CC" w:rsidR="007D2A42" w:rsidRPr="007D2A42" w:rsidRDefault="007D2A42" w:rsidP="007D2A42">
      <w:pPr>
        <w:pStyle w:val="BodyText"/>
        <w:numPr>
          <w:ilvl w:val="0"/>
          <w:numId w:val="12"/>
        </w:numPr>
      </w:pPr>
      <w:r w:rsidRPr="007D2A42">
        <w:t>be courteous to customers and the public</w:t>
      </w:r>
    </w:p>
    <w:p w14:paraId="5F552DF6" w14:textId="56E07A77" w:rsidR="007D2A42" w:rsidRDefault="007D2A42" w:rsidP="007D2A42">
      <w:pPr>
        <w:pStyle w:val="BodyText"/>
        <w:numPr>
          <w:ilvl w:val="0"/>
          <w:numId w:val="12"/>
        </w:numPr>
      </w:pPr>
      <w:r w:rsidRPr="007D2A42">
        <w:t>give help if a customer asks for help to board or leave a vehicle (you are not required to lift or carry a mobility aid</w:t>
      </w:r>
      <w:r w:rsidR="006412BD">
        <w:t xml:space="preserve">, </w:t>
      </w:r>
      <w:r w:rsidRPr="007D2A42">
        <w:t>or</w:t>
      </w:r>
      <w:r w:rsidRPr="007D2A42">
        <w:rPr>
          <w:rFonts w:eastAsiaTheme="minorHAnsi" w:cstheme="minorBidi"/>
          <w:szCs w:val="22"/>
          <w:lang w:eastAsia="en-US"/>
        </w:rPr>
        <w:t xml:space="preserve"> </w:t>
      </w:r>
      <w:r w:rsidRPr="007D2A42">
        <w:t>assist with customer's personal needs. A companion or carer can assist where possible)</w:t>
      </w:r>
    </w:p>
    <w:p w14:paraId="60E332C0" w14:textId="69E9E58E" w:rsidR="007D2A42" w:rsidRPr="007D2A42" w:rsidRDefault="007D2A42" w:rsidP="007D2A42">
      <w:pPr>
        <w:pStyle w:val="ListParagraph0"/>
        <w:numPr>
          <w:ilvl w:val="0"/>
          <w:numId w:val="12"/>
        </w:numPr>
      </w:pPr>
      <w:r w:rsidRPr="007D2A42">
        <w:t xml:space="preserve">allow a person to take an assistance animal on a </w:t>
      </w:r>
      <w:proofErr w:type="gramStart"/>
      <w:r w:rsidRPr="007D2A42">
        <w:t>vehicle</w:t>
      </w:r>
      <w:r w:rsidR="007467B5">
        <w:t>,</w:t>
      </w:r>
      <w:r w:rsidRPr="007D2A42">
        <w:t xml:space="preserve"> if</w:t>
      </w:r>
      <w:proofErr w:type="gramEnd"/>
      <w:r w:rsidRPr="007D2A42">
        <w:t xml:space="preserve"> the person has control of the animal.</w:t>
      </w:r>
    </w:p>
    <w:p w14:paraId="4D5C603C" w14:textId="77777777" w:rsidR="007D2A42" w:rsidRPr="007D2A42" w:rsidRDefault="007D2A42" w:rsidP="007D2A42">
      <w:pPr>
        <w:pStyle w:val="BodyText"/>
        <w:rPr>
          <w:b/>
          <w:bCs/>
        </w:rPr>
      </w:pPr>
      <w:r w:rsidRPr="007D2A42">
        <w:rPr>
          <w:b/>
          <w:bCs/>
        </w:rPr>
        <w:t>Hailing</w:t>
      </w:r>
    </w:p>
    <w:p w14:paraId="6BE4C7D1" w14:textId="6B29CF3B" w:rsidR="007D2A42" w:rsidRDefault="007D2A42" w:rsidP="007D2A42">
      <w:pPr>
        <w:pStyle w:val="BodyText"/>
      </w:pPr>
      <w:r>
        <w:t>Some customers may not know they need to hail the bus or they might have a vision impairment, making it difficult for them to know which bus to hail. Bus hailing kits may be used to display the bus route number to bus drivers. Please keep an eye out for customers using these kits or similar devices.</w:t>
      </w:r>
    </w:p>
    <w:p w14:paraId="16E1D070" w14:textId="14F14F7B" w:rsidR="007D2A42" w:rsidRDefault="007D2A42" w:rsidP="007D2A42">
      <w:pPr>
        <w:pStyle w:val="BodyText"/>
      </w:pPr>
      <w:r>
        <w:t>Customers with disability, mobility impairment, or who are older may have difficulty trying to locate where they should wait for their desired bus service. Please keep an eye out for these customers when arriving at your bus stop and ask them if they are waiting for your bus (particularly if you see a customer with a long white cane or an assistance animal). This is particularly relevant at busy busway stations (such as the Cultural Centre Busway Station). Please be sure to travel through the lead stop checking if there are customers waiting for your service.</w:t>
      </w:r>
    </w:p>
    <w:p w14:paraId="5FCDDD6B" w14:textId="45751E56" w:rsidR="007D2A42" w:rsidRDefault="008E615F" w:rsidP="007D2A42">
      <w:pPr>
        <w:pStyle w:val="BodyText"/>
        <w:rPr>
          <w:b/>
          <w:bCs/>
        </w:rPr>
      </w:pPr>
      <w:r>
        <w:rPr>
          <w:noProof/>
        </w:rPr>
        <w:drawing>
          <wp:anchor distT="0" distB="0" distL="114300" distR="114300" simplePos="0" relativeHeight="251660800" behindDoc="1" locked="0" layoutInCell="1" allowOverlap="1" wp14:anchorId="12CDF6BC" wp14:editId="02C6933D">
            <wp:simplePos x="0" y="0"/>
            <wp:positionH relativeFrom="column">
              <wp:posOffset>31115</wp:posOffset>
            </wp:positionH>
            <wp:positionV relativeFrom="paragraph">
              <wp:posOffset>10160</wp:posOffset>
            </wp:positionV>
            <wp:extent cx="2671445" cy="1778000"/>
            <wp:effectExtent l="0" t="0" r="0" b="0"/>
            <wp:wrapTight wrapText="bothSides">
              <wp:wrapPolygon edited="0">
                <wp:start x="0" y="0"/>
                <wp:lineTo x="0" y="21291"/>
                <wp:lineTo x="21410" y="21291"/>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144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B534C" w14:textId="77777777" w:rsidR="007D2A42" w:rsidRDefault="007D2A42" w:rsidP="007D2A42">
      <w:pPr>
        <w:pStyle w:val="BodyText"/>
        <w:rPr>
          <w:b/>
          <w:bCs/>
        </w:rPr>
      </w:pPr>
    </w:p>
    <w:p w14:paraId="56E99B80" w14:textId="77777777" w:rsidR="007D2A42" w:rsidRDefault="007D2A42" w:rsidP="007D2A42">
      <w:pPr>
        <w:pStyle w:val="BodyText"/>
        <w:rPr>
          <w:b/>
          <w:bCs/>
        </w:rPr>
      </w:pPr>
    </w:p>
    <w:p w14:paraId="110B732D" w14:textId="1A661E13" w:rsidR="007D2A42" w:rsidRDefault="007D2A42" w:rsidP="007D2A42">
      <w:pPr>
        <w:pStyle w:val="BodyText"/>
        <w:rPr>
          <w:b/>
          <w:bCs/>
        </w:rPr>
      </w:pPr>
    </w:p>
    <w:p w14:paraId="5A9C8F26" w14:textId="432C9340" w:rsidR="007D2A42" w:rsidRDefault="007D2A42" w:rsidP="007D2A42">
      <w:pPr>
        <w:pStyle w:val="BodyText"/>
        <w:rPr>
          <w:b/>
          <w:bCs/>
        </w:rPr>
      </w:pPr>
    </w:p>
    <w:p w14:paraId="2019CE0D" w14:textId="19028D5C" w:rsidR="007D2A42" w:rsidRDefault="007D2A42" w:rsidP="007D2A42">
      <w:pPr>
        <w:pStyle w:val="BodyText"/>
        <w:rPr>
          <w:b/>
          <w:bCs/>
        </w:rPr>
      </w:pPr>
    </w:p>
    <w:p w14:paraId="1D5E9BF1" w14:textId="0A2310B1" w:rsidR="007D2A42" w:rsidRPr="007D2A42" w:rsidRDefault="007D2A42" w:rsidP="007D2A42">
      <w:pPr>
        <w:pStyle w:val="BodyText"/>
        <w:rPr>
          <w:b/>
          <w:bCs/>
        </w:rPr>
      </w:pPr>
      <w:r w:rsidRPr="007D2A42">
        <w:rPr>
          <w:b/>
          <w:bCs/>
        </w:rPr>
        <w:lastRenderedPageBreak/>
        <w:t xml:space="preserve">Boarding and </w:t>
      </w:r>
      <w:r w:rsidR="00C93B5B">
        <w:rPr>
          <w:b/>
          <w:bCs/>
        </w:rPr>
        <w:t>d</w:t>
      </w:r>
      <w:r w:rsidRPr="007D2A42">
        <w:rPr>
          <w:b/>
          <w:bCs/>
        </w:rPr>
        <w:t>isembarking</w:t>
      </w:r>
    </w:p>
    <w:p w14:paraId="51911B9B" w14:textId="76691644" w:rsidR="007D2A42" w:rsidRPr="007D2A42" w:rsidRDefault="007D2A42" w:rsidP="007D2A42">
      <w:pPr>
        <w:pStyle w:val="BodyText"/>
      </w:pPr>
      <w:r w:rsidRPr="007D2A42">
        <w:t>You must give customers reasonable assistance to safely board or leave a vehicle, such as:</w:t>
      </w:r>
    </w:p>
    <w:p w14:paraId="46DCE5D8" w14:textId="64D8CCE5" w:rsidR="007D2A42" w:rsidRPr="007D2A42" w:rsidRDefault="007D2A42" w:rsidP="007D2A42">
      <w:pPr>
        <w:pStyle w:val="BodyText"/>
        <w:numPr>
          <w:ilvl w:val="0"/>
          <w:numId w:val="13"/>
        </w:numPr>
      </w:pPr>
      <w:r w:rsidRPr="007D2A42">
        <w:t>placing a ramp at the front door of the bus to meet the ground (Note, not all disabili</w:t>
      </w:r>
      <w:r w:rsidR="00C70286">
        <w:t>ty</w:t>
      </w:r>
      <w:r w:rsidRPr="007D2A42">
        <w:t xml:space="preserve"> </w:t>
      </w:r>
      <w:r w:rsidR="00C70286">
        <w:t xml:space="preserve">is </w:t>
      </w:r>
      <w:r w:rsidRPr="007D2A42">
        <w:t>visible</w:t>
      </w:r>
      <w:r w:rsidR="007A2260">
        <w:t>.</w:t>
      </w:r>
      <w:r w:rsidRPr="007D2A42">
        <w:t xml:space="preserve"> </w:t>
      </w:r>
      <w:r w:rsidR="007A2260">
        <w:t>T</w:t>
      </w:r>
      <w:r w:rsidRPr="007D2A42">
        <w:t>hose with reduced mobility also benefit from using the ramp)</w:t>
      </w:r>
    </w:p>
    <w:p w14:paraId="236A75D3" w14:textId="27572919" w:rsidR="007D2A42" w:rsidRDefault="007D2A42" w:rsidP="007D2A42">
      <w:pPr>
        <w:pStyle w:val="BodyText"/>
        <w:numPr>
          <w:ilvl w:val="0"/>
          <w:numId w:val="13"/>
        </w:numPr>
      </w:pPr>
      <w:r w:rsidRPr="007D2A42">
        <w:t>kneeling a low floor bus to the height of the kerb to make boarding/leaving the bus safer and easier</w:t>
      </w:r>
    </w:p>
    <w:p w14:paraId="1B0C1884" w14:textId="55D05FCD" w:rsidR="007D2A42" w:rsidRDefault="007D2A42" w:rsidP="007D2A42">
      <w:pPr>
        <w:pStyle w:val="BodyText"/>
        <w:numPr>
          <w:ilvl w:val="0"/>
          <w:numId w:val="13"/>
        </w:numPr>
      </w:pPr>
      <w:r>
        <w:t>waiting until customers are seated or customers using a mobility device in an allocated space have applied the brakes before driving away</w:t>
      </w:r>
    </w:p>
    <w:p w14:paraId="3A15311B" w14:textId="77777777" w:rsidR="007D2A42" w:rsidRDefault="007D2A42" w:rsidP="007D2A42">
      <w:pPr>
        <w:pStyle w:val="BodyText"/>
        <w:numPr>
          <w:ilvl w:val="0"/>
          <w:numId w:val="13"/>
        </w:numPr>
      </w:pPr>
      <w:r>
        <w:t>not tying down a mobility device down using materials or ropes.</w:t>
      </w:r>
    </w:p>
    <w:p w14:paraId="352BB191" w14:textId="77777777" w:rsidR="001916D0" w:rsidRDefault="007D2A42" w:rsidP="007D2A42">
      <w:pPr>
        <w:pStyle w:val="BodyText"/>
      </w:pPr>
      <w:r w:rsidRPr="007D2A42">
        <w:t>You do have the right to refuse access if you think a mobility device does not meet the specifications of the Transport Standards</w:t>
      </w:r>
      <w:r>
        <w:rPr>
          <w:rStyle w:val="FootnoteReference"/>
        </w:rPr>
        <w:footnoteReference w:id="1"/>
      </w:r>
      <w:r w:rsidR="00D10883">
        <w:t>, including</w:t>
      </w:r>
      <w:r w:rsidR="001916D0">
        <w:t>:</w:t>
      </w:r>
    </w:p>
    <w:p w14:paraId="49FF1F74" w14:textId="77777777" w:rsidR="001916D0" w:rsidRDefault="00D10883" w:rsidP="001916D0">
      <w:pPr>
        <w:pStyle w:val="BodyText"/>
        <w:numPr>
          <w:ilvl w:val="0"/>
          <w:numId w:val="13"/>
        </w:numPr>
      </w:pPr>
      <w:r>
        <w:t>size</w:t>
      </w:r>
      <w:r w:rsidR="001E6B93">
        <w:t xml:space="preserve"> (see </w:t>
      </w:r>
      <w:r w:rsidR="007D2A42" w:rsidRPr="007D2A42">
        <w:t>image below</w:t>
      </w:r>
      <w:r w:rsidR="001E6B93">
        <w:t>)</w:t>
      </w:r>
    </w:p>
    <w:p w14:paraId="12DF6ED6" w14:textId="5A7F6986" w:rsidR="00C45C1D" w:rsidRDefault="00D10883" w:rsidP="001916D0">
      <w:pPr>
        <w:pStyle w:val="BodyText"/>
        <w:numPr>
          <w:ilvl w:val="0"/>
          <w:numId w:val="13"/>
        </w:numPr>
        <w:rPr>
          <w:noProof/>
        </w:rPr>
      </w:pPr>
      <w:r>
        <w:t>weight</w:t>
      </w:r>
      <w:r w:rsidR="001916D0">
        <w:t xml:space="preserve"> (a</w:t>
      </w:r>
      <w:r w:rsidR="00A95971" w:rsidRPr="00984BCF">
        <w:t xml:space="preserve"> boarding device</w:t>
      </w:r>
      <w:r w:rsidR="00A95971">
        <w:t xml:space="preserve"> such a bus ramp</w:t>
      </w:r>
      <w:r w:rsidR="00A95971" w:rsidRPr="00984BCF">
        <w:t xml:space="preserve"> must be able to support a total weight of up to 300kg</w:t>
      </w:r>
      <w:r w:rsidR="001916D0">
        <w:t>).</w:t>
      </w:r>
    </w:p>
    <w:p w14:paraId="6561F50C" w14:textId="378F6340" w:rsidR="007D2A42" w:rsidRPr="007D2A42" w:rsidRDefault="007D2A42" w:rsidP="007D2A42">
      <w:pPr>
        <w:pStyle w:val="BodyText"/>
      </w:pPr>
      <w:r>
        <w:rPr>
          <w:noProof/>
        </w:rPr>
        <w:drawing>
          <wp:inline distT="0" distB="0" distL="0" distR="0" wp14:anchorId="2231AA9E" wp14:editId="38BA5CC2">
            <wp:extent cx="2342515" cy="21907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351295" cy="2198961"/>
                    </a:xfrm>
                    <a:prstGeom prst="rect">
                      <a:avLst/>
                    </a:prstGeom>
                    <a:ln>
                      <a:noFill/>
                    </a:ln>
                    <a:extLst>
                      <a:ext uri="{53640926-AAD7-44D8-BBD7-CCE9431645EC}">
                        <a14:shadowObscured xmlns:a14="http://schemas.microsoft.com/office/drawing/2010/main"/>
                      </a:ext>
                    </a:extLst>
                  </pic:spPr>
                </pic:pic>
              </a:graphicData>
            </a:graphic>
          </wp:inline>
        </w:drawing>
      </w:r>
    </w:p>
    <w:p w14:paraId="5E03CAE6" w14:textId="71621A7D" w:rsidR="007D2A42" w:rsidRPr="007D2A42" w:rsidRDefault="007D2A42" w:rsidP="00DB403B">
      <w:pPr>
        <w:pStyle w:val="BodyText"/>
        <w:spacing w:before="0"/>
        <w:rPr>
          <w:b/>
          <w:bCs/>
        </w:rPr>
      </w:pPr>
      <w:r w:rsidRPr="007D2A42">
        <w:rPr>
          <w:b/>
          <w:bCs/>
        </w:rPr>
        <w:t xml:space="preserve">Allocated </w:t>
      </w:r>
      <w:r w:rsidR="00660F72">
        <w:rPr>
          <w:b/>
          <w:bCs/>
        </w:rPr>
        <w:t>s</w:t>
      </w:r>
      <w:r w:rsidRPr="007D2A42">
        <w:rPr>
          <w:b/>
          <w:bCs/>
        </w:rPr>
        <w:t>paces</w:t>
      </w:r>
    </w:p>
    <w:p w14:paraId="528BC9CC" w14:textId="2BFFBF39" w:rsidR="007D2A42" w:rsidRPr="007D2A42" w:rsidRDefault="007D2A42" w:rsidP="007D2A42">
      <w:pPr>
        <w:pStyle w:val="BodyText"/>
      </w:pPr>
      <w:r w:rsidRPr="007D2A42">
        <w:t>People using mobility devices</w:t>
      </w:r>
      <w:r w:rsidRPr="007D2A42">
        <w:rPr>
          <w:vertAlign w:val="superscript"/>
        </w:rPr>
        <w:footnoteReference w:id="2"/>
      </w:r>
      <w:r w:rsidRPr="007D2A42">
        <w:t xml:space="preserve"> should be given priority to use allocated spaces. If the allocated space is occupied, please ask customers to clear the space. If the space is occupied by a pram, you should ask for the pram to be folded up and stored in the luggage compartment and have the customer move to another seat.</w:t>
      </w:r>
    </w:p>
    <w:p w14:paraId="57C974B2" w14:textId="75B620EA" w:rsidR="007D2A42" w:rsidRPr="007D2A42" w:rsidRDefault="007D2A42" w:rsidP="007D2A42">
      <w:pPr>
        <w:pStyle w:val="BodyText"/>
      </w:pPr>
      <w:r w:rsidRPr="007D2A42">
        <w:t xml:space="preserve">You should be aware of your </w:t>
      </w:r>
      <w:r w:rsidR="005E4E64">
        <w:t>o</w:t>
      </w:r>
      <w:r w:rsidRPr="007D2A42">
        <w:t xml:space="preserve">perator's policy about the direction of travel for customers using mobility devices. Transport operators may determine the orientation of customers in buses which may support containment of movement of mobility devices, providing a safer journey </w:t>
      </w:r>
      <w:r w:rsidRPr="007D2A42">
        <w:t>for customers. However, many people prefer facing forward.</w:t>
      </w:r>
    </w:p>
    <w:p w14:paraId="668EA57B" w14:textId="77777777" w:rsidR="007D2A42" w:rsidRPr="007D2A42" w:rsidRDefault="007D2A42" w:rsidP="007D2A42">
      <w:pPr>
        <w:pStyle w:val="BodyText"/>
      </w:pPr>
      <w:r w:rsidRPr="007D2A42">
        <w:t>You may also encourage a customer using a mobility scooter to relocate to a fixed seat if possible as this may provide a more stable and potentially safer journey during transit. In this case, you should wait until the customer has relocated before driving.</w:t>
      </w:r>
    </w:p>
    <w:p w14:paraId="46062D82" w14:textId="6D45E847" w:rsidR="007D2A42" w:rsidRPr="007D2A42" w:rsidRDefault="007D2A42" w:rsidP="007D2A42">
      <w:pPr>
        <w:pStyle w:val="BodyText"/>
        <w:rPr>
          <w:b/>
          <w:bCs/>
        </w:rPr>
      </w:pPr>
      <w:bookmarkStart w:id="0" w:name="_Hlk112067926"/>
      <w:r w:rsidRPr="007D2A42">
        <w:rPr>
          <w:b/>
          <w:bCs/>
        </w:rPr>
        <w:t xml:space="preserve">Priority </w:t>
      </w:r>
      <w:r w:rsidR="005E4E64">
        <w:rPr>
          <w:b/>
          <w:bCs/>
        </w:rPr>
        <w:t>s</w:t>
      </w:r>
      <w:r w:rsidRPr="007D2A42">
        <w:rPr>
          <w:b/>
          <w:bCs/>
        </w:rPr>
        <w:t>eats</w:t>
      </w:r>
    </w:p>
    <w:p w14:paraId="760C9EC7" w14:textId="29F671A3" w:rsidR="007D2A42" w:rsidRPr="007D2A42" w:rsidRDefault="007D2A42" w:rsidP="007D2A42">
      <w:pPr>
        <w:pStyle w:val="BodyText"/>
      </w:pPr>
      <w:bookmarkStart w:id="1" w:name="_Hlk97555589"/>
      <w:bookmarkEnd w:id="0"/>
      <w:r w:rsidRPr="007D2A42">
        <w:t>People with an invisible</w:t>
      </w:r>
      <w:r w:rsidR="00802EF6">
        <w:t>/</w:t>
      </w:r>
      <w:r w:rsidRPr="007D2A42">
        <w:t>hidden disability may not feel comfortable seeking assistance</w:t>
      </w:r>
      <w:r w:rsidR="00802EF6">
        <w:t>,</w:t>
      </w:r>
      <w:r w:rsidRPr="007D2A42">
        <w:t xml:space="preserve"> particularly in accessing priority seating areas.</w:t>
      </w:r>
    </w:p>
    <w:p w14:paraId="5D342E3B" w14:textId="77777777" w:rsidR="007D2A42" w:rsidRPr="007D2A42" w:rsidRDefault="007D2A42" w:rsidP="007D2A42">
      <w:pPr>
        <w:pStyle w:val="BodyText"/>
      </w:pPr>
      <w:r w:rsidRPr="007D2A42">
        <w:t>If a customer indicates that they would benefit from using a priority seat which is occupied, you could ask for the seat to be vacated.</w:t>
      </w:r>
    </w:p>
    <w:bookmarkEnd w:id="1"/>
    <w:p w14:paraId="35DE63AD" w14:textId="0941621E" w:rsidR="007D2A42" w:rsidRPr="007D2A42" w:rsidRDefault="007D2A42" w:rsidP="007D2A42">
      <w:pPr>
        <w:pStyle w:val="BodyText"/>
      </w:pPr>
      <w:r w:rsidRPr="007D2A42">
        <w:t xml:space="preserve">Be aware that customers may wear a device (for example, </w:t>
      </w:r>
      <w:r w:rsidR="00F0777C">
        <w:t xml:space="preserve">a </w:t>
      </w:r>
      <w:r w:rsidRPr="007D2A42">
        <w:t>badge</w:t>
      </w:r>
      <w:r w:rsidR="00F0777C">
        <w:t xml:space="preserve"> or </w:t>
      </w:r>
      <w:r w:rsidRPr="007D2A42">
        <w:t>lanyard) indicating they have an invisible/hidden disability and they require a priority seat.</w:t>
      </w:r>
    </w:p>
    <w:p w14:paraId="2FA2C04F" w14:textId="77777777" w:rsidR="007D2A42" w:rsidRPr="007D2A42" w:rsidRDefault="007D2A42" w:rsidP="007D2A42">
      <w:pPr>
        <w:pStyle w:val="BodyText"/>
        <w:rPr>
          <w:b/>
          <w:bCs/>
        </w:rPr>
      </w:pPr>
      <w:r w:rsidRPr="007D2A42">
        <w:rPr>
          <w:b/>
          <w:bCs/>
        </w:rPr>
        <w:t>Drive safely and consider the comfort of your customers</w:t>
      </w:r>
    </w:p>
    <w:p w14:paraId="11B87616" w14:textId="6740B233" w:rsidR="007D2A42" w:rsidRPr="007D2A42" w:rsidRDefault="007D2A42" w:rsidP="007D2A42">
      <w:pPr>
        <w:pStyle w:val="BodyText"/>
      </w:pPr>
      <w:r w:rsidRPr="007D2A42">
        <w:t>Be aware that the forces of acceleration, turning and braking can be strong and can impact the stability of mobility devices.</w:t>
      </w:r>
      <w:r w:rsidR="007172D6">
        <w:t xml:space="preserve"> As always, remember to:</w:t>
      </w:r>
    </w:p>
    <w:p w14:paraId="6C96E63B" w14:textId="236A424D" w:rsidR="007D2A42" w:rsidRPr="007D2A42" w:rsidRDefault="007172D6" w:rsidP="007D2A42">
      <w:pPr>
        <w:pStyle w:val="BodyText"/>
        <w:numPr>
          <w:ilvl w:val="0"/>
          <w:numId w:val="13"/>
        </w:numPr>
      </w:pPr>
      <w:r>
        <w:t>d</w:t>
      </w:r>
      <w:r w:rsidR="007D2A42" w:rsidRPr="007D2A42">
        <w:t>rive within the speed limits</w:t>
      </w:r>
    </w:p>
    <w:p w14:paraId="740B6722" w14:textId="321A8FF2" w:rsidR="007D2A42" w:rsidRPr="007D2A42" w:rsidRDefault="007172D6" w:rsidP="007D2A42">
      <w:pPr>
        <w:pStyle w:val="BodyText"/>
        <w:numPr>
          <w:ilvl w:val="0"/>
          <w:numId w:val="13"/>
        </w:numPr>
      </w:pPr>
      <w:r>
        <w:t>d</w:t>
      </w:r>
      <w:r w:rsidR="007D2A42" w:rsidRPr="007D2A42">
        <w:t>rive to conditions</w:t>
      </w:r>
      <w:r>
        <w:t>.</w:t>
      </w:r>
    </w:p>
    <w:p w14:paraId="74806D5F" w14:textId="0DB1159D" w:rsidR="007D2A42" w:rsidRPr="007D2A42" w:rsidRDefault="007D2A42" w:rsidP="007D2A42">
      <w:pPr>
        <w:pStyle w:val="BodyText"/>
      </w:pPr>
      <w:r w:rsidRPr="007D2A42">
        <w:t>If you are driving an electric bus, keep an eye out for people with disability wishing to board your service as these buses are particularly quiet and customers may not be aware the bus is approaching.</w:t>
      </w:r>
    </w:p>
    <w:p w14:paraId="49E1689F" w14:textId="5D96EB78" w:rsidR="00C5118B" w:rsidRDefault="009E15C4" w:rsidP="00EE2F65">
      <w:pPr>
        <w:pStyle w:val="BodyText"/>
      </w:pPr>
      <w:r>
        <w:rPr>
          <w:noProof/>
        </w:rPr>
        <w:drawing>
          <wp:anchor distT="0" distB="0" distL="114300" distR="114300" simplePos="0" relativeHeight="251659264" behindDoc="0" locked="0" layoutInCell="1" allowOverlap="1" wp14:anchorId="54A79E40" wp14:editId="2989B922">
            <wp:simplePos x="0" y="0"/>
            <wp:positionH relativeFrom="column">
              <wp:posOffset>213995</wp:posOffset>
            </wp:positionH>
            <wp:positionV relativeFrom="paragraph">
              <wp:posOffset>55245</wp:posOffset>
            </wp:positionV>
            <wp:extent cx="2609215" cy="2978785"/>
            <wp:effectExtent l="0" t="0" r="635" b="0"/>
            <wp:wrapThrough wrapText="bothSides">
              <wp:wrapPolygon edited="0">
                <wp:start x="0" y="0"/>
                <wp:lineTo x="0" y="21411"/>
                <wp:lineTo x="21448" y="21411"/>
                <wp:lineTo x="214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215" cy="2978785"/>
                    </a:xfrm>
                    <a:prstGeom prst="rect">
                      <a:avLst/>
                    </a:prstGeom>
                    <a:noFill/>
                  </pic:spPr>
                </pic:pic>
              </a:graphicData>
            </a:graphic>
            <wp14:sizeRelV relativeFrom="margin">
              <wp14:pctHeight>0</wp14:pctHeight>
            </wp14:sizeRelV>
          </wp:anchor>
        </w:drawing>
      </w:r>
    </w:p>
    <w:sectPr w:rsidR="00C5118B" w:rsidSect="00601FB3">
      <w:footerReference w:type="default" r:id="rId14"/>
      <w:headerReference w:type="first" r:id="rId15"/>
      <w:pgSz w:w="11906" w:h="16838" w:code="9"/>
      <w:pgMar w:top="1418" w:right="567" w:bottom="1134" w:left="567" w:header="567" w:footer="510" w:gutter="0"/>
      <w:pgNumType w:start="1"/>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3354B" w14:textId="77777777" w:rsidR="0054268F" w:rsidRDefault="0054268F" w:rsidP="00185154">
      <w:r>
        <w:separator/>
      </w:r>
    </w:p>
    <w:p w14:paraId="06D05D2F" w14:textId="77777777" w:rsidR="0054268F" w:rsidRDefault="0054268F"/>
  </w:endnote>
  <w:endnote w:type="continuationSeparator" w:id="0">
    <w:p w14:paraId="719014B6" w14:textId="77777777" w:rsidR="0054268F" w:rsidRDefault="0054268F" w:rsidP="00185154">
      <w:r>
        <w:continuationSeparator/>
      </w:r>
    </w:p>
    <w:p w14:paraId="3F7771D2" w14:textId="77777777" w:rsidR="0054268F" w:rsidRDefault="00542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Look w:val="01E0" w:firstRow="1" w:lastRow="1" w:firstColumn="1" w:lastColumn="1" w:noHBand="0" w:noVBand="0"/>
    </w:tblPr>
    <w:tblGrid>
      <w:gridCol w:w="9391"/>
      <w:gridCol w:w="1344"/>
    </w:tblGrid>
    <w:tr w:rsidR="00E00C98" w:rsidRPr="001970FA" w14:paraId="310D6B6A" w14:textId="77777777" w:rsidTr="001970FA">
      <w:tc>
        <w:tcPr>
          <w:tcW w:w="8591" w:type="dxa"/>
          <w:vAlign w:val="bottom"/>
        </w:tcPr>
        <w:p w14:paraId="10E143AA" w14:textId="318F28BA" w:rsidR="00E00C98" w:rsidRPr="001970FA" w:rsidRDefault="009E15C4" w:rsidP="001970FA">
          <w:pPr>
            <w:pStyle w:val="Footer"/>
          </w:pPr>
          <w:sdt>
            <w:sdtPr>
              <w:alias w:val="Title"/>
              <w:tag w:val=""/>
              <w:id w:val="114495674"/>
              <w:placeholder>
                <w:docPart w:val="85435955539F4D6B9EDB258B8466B721"/>
              </w:placeholder>
              <w:dataBinding w:prefixMappings="xmlns:ns0='http://purl.org/dc/elements/1.1/' xmlns:ns1='http://schemas.openxmlformats.org/package/2006/metadata/core-properties' " w:xpath="/ns1:coreProperties[1]/ns0:title[1]" w:storeItemID="{6C3C8BC8-F283-45AE-878A-BAB7291924A1}"/>
              <w:text/>
            </w:sdtPr>
            <w:sdtEndPr/>
            <w:sdtContent>
              <w:r w:rsidR="00872D2E">
                <w:t>Safe transportation of people with disability and reduced mobility</w:t>
              </w:r>
            </w:sdtContent>
          </w:sdt>
          <w:r w:rsidR="00E00C98" w:rsidRPr="001970FA">
            <w:t xml:space="preserve"> – </w:t>
          </w:r>
          <w:sdt>
            <w:sdtPr>
              <w:alias w:val="Subtitle"/>
              <w:tag w:val=""/>
              <w:id w:val="208992233"/>
              <w:dataBinding w:prefixMappings="xmlns:ns0='http://purl.org/dc/elements/1.1/' xmlns:ns1='http://schemas.openxmlformats.org/package/2006/metadata/core-properties' " w:xpath="/ns1:coreProperties[1]/ns0:subject[1]" w:storeItemID="{6C3C8BC8-F283-45AE-878A-BAB7291924A1}"/>
              <w:text/>
            </w:sdtPr>
            <w:sdtEndPr/>
            <w:sdtContent>
              <w:r w:rsidR="00435E9D">
                <w:t>Information for bus drivers of urban services</w:t>
              </w:r>
            </w:sdtContent>
          </w:sdt>
        </w:p>
      </w:tc>
      <w:tc>
        <w:tcPr>
          <w:tcW w:w="1229" w:type="dxa"/>
          <w:vAlign w:val="bottom"/>
        </w:tcPr>
        <w:p w14:paraId="2CED922C" w14:textId="77777777" w:rsidR="00E00C98" w:rsidRPr="001970FA" w:rsidRDefault="00E00C98" w:rsidP="00C17321">
          <w:pPr>
            <w:pStyle w:val="Footer"/>
            <w:jc w:val="right"/>
          </w:pPr>
          <w:r w:rsidRPr="001970FA">
            <w:t xml:space="preserve">- </w:t>
          </w:r>
          <w:r w:rsidRPr="001970FA">
            <w:fldChar w:fldCharType="begin"/>
          </w:r>
          <w:r w:rsidRPr="001970FA">
            <w:instrText xml:space="preserve"> PAGE </w:instrText>
          </w:r>
          <w:r w:rsidRPr="001970FA">
            <w:fldChar w:fldCharType="separate"/>
          </w:r>
          <w:r>
            <w:rPr>
              <w:noProof/>
            </w:rPr>
            <w:t>2</w:t>
          </w:r>
          <w:r w:rsidRPr="001970FA">
            <w:fldChar w:fldCharType="end"/>
          </w:r>
          <w:r w:rsidRPr="001970FA">
            <w:t xml:space="preserve"> -</w:t>
          </w:r>
        </w:p>
      </w:tc>
    </w:tr>
  </w:tbl>
  <w:p w14:paraId="6ADE9BA5" w14:textId="77777777" w:rsidR="00E00C98" w:rsidRPr="00E81629" w:rsidRDefault="00E00C98" w:rsidP="001970F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1BFD0" w14:textId="77777777" w:rsidR="0054268F" w:rsidRDefault="0054268F" w:rsidP="00185154">
      <w:r>
        <w:separator/>
      </w:r>
    </w:p>
    <w:p w14:paraId="3D687930" w14:textId="77777777" w:rsidR="0054268F" w:rsidRDefault="0054268F"/>
  </w:footnote>
  <w:footnote w:type="continuationSeparator" w:id="0">
    <w:p w14:paraId="07583842" w14:textId="77777777" w:rsidR="0054268F" w:rsidRDefault="0054268F" w:rsidP="00185154">
      <w:r>
        <w:continuationSeparator/>
      </w:r>
    </w:p>
    <w:p w14:paraId="5E72EB1B" w14:textId="77777777" w:rsidR="0054268F" w:rsidRDefault="0054268F"/>
  </w:footnote>
  <w:footnote w:id="1">
    <w:p w14:paraId="2E74CB00" w14:textId="4CE0C74D" w:rsidR="007D2A42" w:rsidRDefault="007D2A42">
      <w:pPr>
        <w:pStyle w:val="FootnoteText"/>
      </w:pPr>
      <w:r>
        <w:rPr>
          <w:rStyle w:val="FootnoteReference"/>
        </w:rPr>
        <w:footnoteRef/>
      </w:r>
      <w:r>
        <w:t xml:space="preserve"> </w:t>
      </w:r>
      <w:r w:rsidRPr="007D2A42">
        <w:rPr>
          <w:i/>
          <w:iCs/>
          <w:sz w:val="18"/>
          <w:szCs w:val="18"/>
        </w:rPr>
        <w:t>Disability Standards for Accessible Public Transport 2002</w:t>
      </w:r>
    </w:p>
  </w:footnote>
  <w:footnote w:id="2">
    <w:p w14:paraId="096F5134" w14:textId="77777777" w:rsidR="007D2A42" w:rsidRDefault="007D2A42" w:rsidP="007D2A42">
      <w:pPr>
        <w:pStyle w:val="FootnoteText"/>
      </w:pPr>
      <w:r>
        <w:rPr>
          <w:rStyle w:val="FootnoteReference"/>
        </w:rPr>
        <w:footnoteRef/>
      </w:r>
      <w:r>
        <w:t xml:space="preserve"> </w:t>
      </w:r>
      <w:r w:rsidRPr="00757713">
        <w:rPr>
          <w:sz w:val="18"/>
          <w:szCs w:val="18"/>
        </w:rPr>
        <w:t>For the purposes of this publication, mobility devices include mobility scooters and wheelchairs.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5DFC8" w14:textId="77777777" w:rsidR="00601FB3" w:rsidRPr="00D6768C" w:rsidRDefault="00601FB3" w:rsidP="000A5133">
    <w:r>
      <w:rPr>
        <w:noProof/>
      </w:rPr>
      <w:drawing>
        <wp:anchor distT="0" distB="0" distL="114300" distR="114300" simplePos="0" relativeHeight="251660288" behindDoc="1" locked="0" layoutInCell="1" allowOverlap="1" wp14:anchorId="18778E56" wp14:editId="3D9C332A">
          <wp:simplePos x="723900" y="723900"/>
          <wp:positionH relativeFrom="page">
            <wp:align>center</wp:align>
          </wp:positionH>
          <wp:positionV relativeFrom="page">
            <wp:align>top</wp:align>
          </wp:positionV>
          <wp:extent cx="7559999" cy="10693721"/>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ortrait-FED-Factsheet Multipurpose.pn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3721"/>
                  </a:xfrm>
                  <a:prstGeom prst="rect">
                    <a:avLst/>
                  </a:prstGeom>
                </pic:spPr>
              </pic:pic>
            </a:graphicData>
          </a:graphic>
          <wp14:sizeRelH relativeFrom="margin">
            <wp14:pctWidth>0</wp14:pctWidth>
          </wp14:sizeRelH>
          <wp14:sizeRelV relativeFrom="margin">
            <wp14:pctHeight>0</wp14:pctHeight>
          </wp14:sizeRelV>
        </wp:anchor>
      </w:drawing>
    </w:r>
  </w:p>
  <w:p w14:paraId="6D26B7F9" w14:textId="77777777" w:rsidR="00601FB3" w:rsidRDefault="00601FB3">
    <w:pPr>
      <w:pStyle w:val="Header"/>
    </w:pPr>
  </w:p>
  <w:p w14:paraId="016CADC4" w14:textId="77777777" w:rsidR="00601FB3" w:rsidRDefault="00601FB3">
    <w:pPr>
      <w:pStyle w:val="Header"/>
    </w:pPr>
  </w:p>
  <w:p w14:paraId="4152F7AB" w14:textId="77777777" w:rsidR="00601FB3" w:rsidRDefault="00601FB3">
    <w:pPr>
      <w:pStyle w:val="Header"/>
    </w:pPr>
  </w:p>
  <w:p w14:paraId="26F42F32" w14:textId="77777777" w:rsidR="00601FB3" w:rsidRDefault="00601FB3">
    <w:pPr>
      <w:pStyle w:val="Header"/>
    </w:pPr>
  </w:p>
  <w:p w14:paraId="00C34877" w14:textId="77777777" w:rsidR="00601FB3" w:rsidRDefault="00601FB3">
    <w:pPr>
      <w:pStyle w:val="Header"/>
    </w:pPr>
  </w:p>
  <w:p w14:paraId="5EBFB2A7" w14:textId="77777777" w:rsidR="00601FB3" w:rsidRDefault="00601FB3">
    <w:pPr>
      <w:pStyle w:val="Header"/>
    </w:pPr>
  </w:p>
  <w:p w14:paraId="7B359E10" w14:textId="77777777" w:rsidR="00601FB3" w:rsidRDefault="00601FB3">
    <w:pPr>
      <w:pStyle w:val="Header"/>
    </w:pPr>
  </w:p>
  <w:p w14:paraId="52FDB89C" w14:textId="77777777" w:rsidR="00601FB3" w:rsidRDefault="00601FB3">
    <w:pPr>
      <w:pStyle w:val="Header"/>
    </w:pPr>
  </w:p>
  <w:p w14:paraId="6AA0089E" w14:textId="77777777" w:rsidR="00601FB3" w:rsidRDefault="00601FB3">
    <w:pPr>
      <w:pStyle w:val="Header"/>
    </w:pPr>
  </w:p>
  <w:p w14:paraId="604F80EE" w14:textId="77777777" w:rsidR="00601FB3" w:rsidRDefault="00601F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7284AE9"/>
    <w:multiLevelType w:val="multilevel"/>
    <w:tmpl w:val="4212209E"/>
    <w:styleLink w:val="ListAlpha"/>
    <w:lvl w:ilvl="0">
      <w:start w:val="1"/>
      <w:numFmt w:val="lowerLetter"/>
      <w:pStyle w:val="ListAlpha0"/>
      <w:lvlText w:val="(%1)"/>
      <w:lvlJc w:val="left"/>
      <w:pPr>
        <w:tabs>
          <w:tab w:val="num" w:pos="567"/>
        </w:tabs>
        <w:ind w:left="567" w:hanging="567"/>
      </w:pPr>
      <w:rPr>
        <w:rFonts w:asciiTheme="minorHAnsi" w:hAnsiTheme="minorHAnsi" w:hint="default"/>
        <w:color w:val="auto"/>
        <w:sz w:val="20"/>
      </w:rPr>
    </w:lvl>
    <w:lvl w:ilvl="1">
      <w:start w:val="1"/>
      <w:numFmt w:val="lowerRoman"/>
      <w:pStyle w:val="ListAlpha2"/>
      <w:lvlText w:val="(%2)"/>
      <w:lvlJc w:val="left"/>
      <w:pPr>
        <w:tabs>
          <w:tab w:val="num" w:pos="1134"/>
        </w:tabs>
        <w:ind w:left="1134" w:hanging="567"/>
      </w:pPr>
      <w:rPr>
        <w:rFonts w:asciiTheme="minorHAnsi" w:hAnsiTheme="minorHAnsi" w:hint="default"/>
        <w:color w:val="auto"/>
        <w:sz w:val="20"/>
      </w:rPr>
    </w:lvl>
    <w:lvl w:ilvl="2">
      <w:start w:val="1"/>
      <w:numFmt w:val="decimal"/>
      <w:pStyle w:val="ListAlpha3"/>
      <w:lvlText w:val="(%3)"/>
      <w:lvlJc w:val="left"/>
      <w:pPr>
        <w:tabs>
          <w:tab w:val="num" w:pos="1701"/>
        </w:tabs>
        <w:ind w:left="1701" w:hanging="567"/>
      </w:pPr>
      <w:rPr>
        <w:rFonts w:asciiTheme="minorHAnsi" w:hAnsiTheme="minorHAnsi" w:hint="default"/>
        <w:color w:val="auto"/>
        <w:sz w:val="20"/>
      </w:rPr>
    </w:lvl>
    <w:lvl w:ilvl="3">
      <w:start w:val="1"/>
      <w:numFmt w:val="upperLetter"/>
      <w:pStyle w:val="ListAlpha4"/>
      <w:lvlText w:val="(%4)"/>
      <w:lvlJc w:val="left"/>
      <w:pPr>
        <w:tabs>
          <w:tab w:val="num" w:pos="2268"/>
        </w:tabs>
        <w:ind w:left="2268" w:hanging="567"/>
      </w:pPr>
      <w:rPr>
        <w:rFonts w:asciiTheme="minorHAnsi" w:hAnsiTheme="minorHAnsi" w:hint="default"/>
        <w:color w:val="auto"/>
        <w:sz w:val="20"/>
      </w:rPr>
    </w:lvl>
    <w:lvl w:ilvl="4">
      <w:start w:val="1"/>
      <w:numFmt w:val="upperRoman"/>
      <w:pStyle w:val="ListAlpha5"/>
      <w:lvlText w:val="(%5)"/>
      <w:lvlJc w:val="left"/>
      <w:pPr>
        <w:tabs>
          <w:tab w:val="num" w:pos="2835"/>
        </w:tabs>
        <w:ind w:left="2835" w:hanging="567"/>
      </w:pPr>
      <w:rPr>
        <w:rFonts w:asciiTheme="minorHAnsi" w:hAnsiTheme="minorHAnsi" w:hint="default"/>
        <w:color w:val="auto"/>
        <w:sz w:val="20"/>
      </w:rPr>
    </w:lvl>
    <w:lvl w:ilvl="5">
      <w:start w:val="1"/>
      <w:numFmt w:val="decimal"/>
      <w:pStyle w:val="ListAlpha6"/>
      <w:lvlText w:val="(%6)"/>
      <w:lvlJc w:val="left"/>
      <w:pPr>
        <w:tabs>
          <w:tab w:val="num" w:pos="3402"/>
        </w:tabs>
        <w:ind w:left="3402" w:hanging="567"/>
      </w:pPr>
      <w:rPr>
        <w:rFonts w:asciiTheme="minorHAnsi" w:hAnsiTheme="minorHAnsi" w:hint="default"/>
        <w:color w:val="auto"/>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 w15:restartNumberingAfterBreak="0">
    <w:nsid w:val="0CCD4DAA"/>
    <w:multiLevelType w:val="multilevel"/>
    <w:tmpl w:val="7996FD34"/>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3" w15:restartNumberingAfterBreak="0">
    <w:nsid w:val="24741D40"/>
    <w:multiLevelType w:val="multilevel"/>
    <w:tmpl w:val="5F9E977C"/>
    <w:styleLink w:val="ListNumber"/>
    <w:lvl w:ilvl="0">
      <w:start w:val="1"/>
      <w:numFmt w:val="decimal"/>
      <w:pStyle w:val="ListNumber0"/>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134"/>
        </w:tabs>
        <w:ind w:left="1134" w:hanging="567"/>
      </w:pPr>
      <w:rPr>
        <w:rFonts w:asciiTheme="minorHAnsi" w:hAnsiTheme="minorHAnsi" w:hint="default"/>
        <w:b w:val="0"/>
        <w:i w:val="0"/>
        <w:color w:val="auto"/>
        <w:sz w:val="20"/>
      </w:rPr>
    </w:lvl>
    <w:lvl w:ilvl="2">
      <w:start w:val="1"/>
      <w:numFmt w:val="lowerRoman"/>
      <w:pStyle w:val="ListNumber3"/>
      <w:lvlText w:val="(%3)"/>
      <w:lvlJc w:val="left"/>
      <w:pPr>
        <w:tabs>
          <w:tab w:val="num" w:pos="1701"/>
        </w:tabs>
        <w:ind w:left="1701" w:hanging="567"/>
      </w:pPr>
      <w:rPr>
        <w:rFonts w:asciiTheme="minorHAnsi" w:hAnsiTheme="minorHAnsi" w:hint="default"/>
        <w:b w:val="0"/>
        <w:i w:val="0"/>
        <w:color w:val="auto"/>
        <w:sz w:val="20"/>
      </w:rPr>
    </w:lvl>
    <w:lvl w:ilvl="3">
      <w:start w:val="1"/>
      <w:numFmt w:val="upperLetter"/>
      <w:pStyle w:val="ListNumber4"/>
      <w:lvlText w:val="(%4)"/>
      <w:lvlJc w:val="left"/>
      <w:pPr>
        <w:tabs>
          <w:tab w:val="num" w:pos="2268"/>
        </w:tabs>
        <w:ind w:left="2268" w:hanging="567"/>
      </w:pPr>
      <w:rPr>
        <w:rFonts w:asciiTheme="minorHAnsi" w:hAnsiTheme="minorHAnsi" w:hint="default"/>
        <w:b w:val="0"/>
        <w:i w:val="0"/>
        <w:color w:val="auto"/>
        <w:sz w:val="20"/>
      </w:rPr>
    </w:lvl>
    <w:lvl w:ilvl="4">
      <w:start w:val="1"/>
      <w:numFmt w:val="upperRoman"/>
      <w:pStyle w:val="ListNumber5"/>
      <w:lvlText w:val="(%5)"/>
      <w:lvlJc w:val="left"/>
      <w:pPr>
        <w:tabs>
          <w:tab w:val="num" w:pos="2835"/>
        </w:tabs>
        <w:ind w:left="2835" w:hanging="567"/>
      </w:pPr>
      <w:rPr>
        <w:rFonts w:asciiTheme="minorHAnsi" w:hAnsiTheme="minorHAnsi" w:hint="default"/>
        <w:b w:val="0"/>
        <w:i w:val="0"/>
        <w:color w:val="auto"/>
        <w:sz w:val="20"/>
      </w:rPr>
    </w:lvl>
    <w:lvl w:ilvl="5">
      <w:start w:val="1"/>
      <w:numFmt w:val="decimal"/>
      <w:pStyle w:val="ListNumber6"/>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4" w15:restartNumberingAfterBreak="0">
    <w:nsid w:val="353912ED"/>
    <w:multiLevelType w:val="multilevel"/>
    <w:tmpl w:val="13A4D1EE"/>
    <w:styleLink w:val="ListBullet"/>
    <w:lvl w:ilvl="0">
      <w:start w:val="1"/>
      <w:numFmt w:val="bullet"/>
      <w:pStyle w:val="ListBullet0"/>
      <w:lvlText w:val=""/>
      <w:lvlJc w:val="left"/>
      <w:pPr>
        <w:tabs>
          <w:tab w:val="num" w:pos="284"/>
        </w:tabs>
        <w:ind w:left="284" w:hanging="284"/>
      </w:pPr>
      <w:rPr>
        <w:rFonts w:ascii="Symbol" w:hAnsi="Symbol" w:hint="default"/>
        <w:b w:val="0"/>
        <w:i w:val="0"/>
        <w:color w:val="auto"/>
        <w:sz w:val="20"/>
        <w:szCs w:val="20"/>
      </w:rPr>
    </w:lvl>
    <w:lvl w:ilvl="1">
      <w:start w:val="1"/>
      <w:numFmt w:val="bullet"/>
      <w:pStyle w:val="ListBullet2"/>
      <w:lvlText w:val="–"/>
      <w:lvlJc w:val="left"/>
      <w:pPr>
        <w:tabs>
          <w:tab w:val="num" w:pos="567"/>
        </w:tabs>
        <w:ind w:left="567" w:hanging="283"/>
      </w:pPr>
      <w:rPr>
        <w:rFonts w:asciiTheme="minorHAnsi" w:hAnsiTheme="minorHAnsi" w:hint="default"/>
        <w:caps w:val="0"/>
        <w:strike w:val="0"/>
        <w:dstrike w:val="0"/>
        <w:vanish w:val="0"/>
        <w:color w:val="auto"/>
        <w:sz w:val="20"/>
        <w:u w:val="none"/>
        <w:vertAlign w:val="baseline"/>
      </w:rPr>
    </w:lvl>
    <w:lvl w:ilvl="2">
      <w:start w:val="1"/>
      <w:numFmt w:val="bullet"/>
      <w:pStyle w:val="ListBullet3"/>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Theme="minorHAnsi" w:hAnsiTheme="minorHAnsi" w:cs="Times New Roman"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none"/>
      <w:lvlText w:val=""/>
      <w:lvlJc w:val="left"/>
      <w:pPr>
        <w:tabs>
          <w:tab w:val="num" w:pos="1701"/>
        </w:tabs>
        <w:ind w:left="1701" w:hanging="283"/>
      </w:pPr>
      <w:rPr>
        <w:rFonts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5" w15:restartNumberingAfterBreak="0">
    <w:nsid w:val="40071FAE"/>
    <w:multiLevelType w:val="multilevel"/>
    <w:tmpl w:val="5610081C"/>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03C69" w:themeColor="accent1"/>
      </w:rPr>
    </w:lvl>
    <w:lvl w:ilvl="1">
      <w:start w:val="1"/>
      <w:numFmt w:val="decimal"/>
      <w:pStyle w:val="AltHeading2"/>
      <w:lvlText w:val="%1.%2"/>
      <w:lvlJc w:val="left"/>
      <w:pPr>
        <w:tabs>
          <w:tab w:val="num" w:pos="1134"/>
        </w:tabs>
        <w:ind w:left="1134" w:hanging="1134"/>
      </w:pPr>
      <w:rPr>
        <w:rFonts w:asciiTheme="majorHAnsi" w:hAnsiTheme="majorHAnsi" w:hint="default"/>
        <w:color w:val="7AB800" w:themeColor="accent2"/>
      </w:rPr>
    </w:lvl>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 w:ilvl="3">
      <w:start w:val="1"/>
      <w:numFmt w:val="decimal"/>
      <w:pStyle w:val="AltHeading4"/>
      <w:lvlText w:val="%1.%2.%3.%4"/>
      <w:lvlJc w:val="left"/>
      <w:pPr>
        <w:tabs>
          <w:tab w:val="num" w:pos="1134"/>
        </w:tabs>
        <w:ind w:left="1134" w:hanging="1134"/>
      </w:pPr>
      <w:rPr>
        <w:rFonts w:asciiTheme="majorHAnsi" w:hAnsiTheme="majorHAnsi" w:hint="default"/>
        <w:color w:val="7AB800"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6" w15:restartNumberingAfterBreak="0">
    <w:nsid w:val="607F2368"/>
    <w:multiLevelType w:val="multilevel"/>
    <w:tmpl w:val="725CC2D2"/>
    <w:numStyleLink w:val="ListTableNumber"/>
  </w:abstractNum>
  <w:abstractNum w:abstractNumId="7" w15:restartNumberingAfterBreak="0">
    <w:nsid w:val="626E5373"/>
    <w:multiLevelType w:val="multilevel"/>
    <w:tmpl w:val="725CC2D2"/>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70B822E6"/>
    <w:multiLevelType w:val="multilevel"/>
    <w:tmpl w:val="7996FD34"/>
    <w:numStyleLink w:val="ListTableBullet"/>
  </w:abstractNum>
  <w:abstractNum w:abstractNumId="9" w15:restartNumberingAfterBreak="0">
    <w:nsid w:val="7139706E"/>
    <w:multiLevelType w:val="multilevel"/>
    <w:tmpl w:val="11C64328"/>
    <w:numStyleLink w:val="ListParagraph"/>
  </w:abstractNum>
  <w:abstractNum w:abstractNumId="10" w15:restartNumberingAfterBreak="0">
    <w:nsid w:val="750F01FE"/>
    <w:multiLevelType w:val="hybridMultilevel"/>
    <w:tmpl w:val="4BEC2EA2"/>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start w:val="1"/>
      <w:numFmt w:val="bullet"/>
      <w:lvlText w:val=""/>
      <w:lvlJc w:val="left"/>
      <w:pPr>
        <w:ind w:left="2523" w:hanging="360"/>
      </w:pPr>
      <w:rPr>
        <w:rFonts w:ascii="Symbol" w:hAnsi="Symbol" w:hint="default"/>
      </w:rPr>
    </w:lvl>
    <w:lvl w:ilvl="4" w:tplc="0C090003">
      <w:start w:val="1"/>
      <w:numFmt w:val="bullet"/>
      <w:lvlText w:val="o"/>
      <w:lvlJc w:val="left"/>
      <w:pPr>
        <w:ind w:left="3243" w:hanging="360"/>
      </w:pPr>
      <w:rPr>
        <w:rFonts w:ascii="Courier New" w:hAnsi="Courier New" w:cs="Courier New" w:hint="default"/>
      </w:rPr>
    </w:lvl>
    <w:lvl w:ilvl="5" w:tplc="0C090005">
      <w:start w:val="1"/>
      <w:numFmt w:val="bullet"/>
      <w:lvlText w:val=""/>
      <w:lvlJc w:val="left"/>
      <w:pPr>
        <w:ind w:left="3963" w:hanging="360"/>
      </w:pPr>
      <w:rPr>
        <w:rFonts w:ascii="Wingdings" w:hAnsi="Wingdings" w:hint="default"/>
      </w:rPr>
    </w:lvl>
    <w:lvl w:ilvl="6" w:tplc="0C090001">
      <w:start w:val="1"/>
      <w:numFmt w:val="bullet"/>
      <w:lvlText w:val=""/>
      <w:lvlJc w:val="left"/>
      <w:pPr>
        <w:ind w:left="4683" w:hanging="360"/>
      </w:pPr>
      <w:rPr>
        <w:rFonts w:ascii="Symbol" w:hAnsi="Symbol" w:hint="default"/>
      </w:rPr>
    </w:lvl>
    <w:lvl w:ilvl="7" w:tplc="0C090003">
      <w:start w:val="1"/>
      <w:numFmt w:val="bullet"/>
      <w:lvlText w:val="o"/>
      <w:lvlJc w:val="left"/>
      <w:pPr>
        <w:ind w:left="5403" w:hanging="360"/>
      </w:pPr>
      <w:rPr>
        <w:rFonts w:ascii="Courier New" w:hAnsi="Courier New" w:cs="Courier New" w:hint="default"/>
      </w:rPr>
    </w:lvl>
    <w:lvl w:ilvl="8" w:tplc="0C090005">
      <w:start w:val="1"/>
      <w:numFmt w:val="bullet"/>
      <w:lvlText w:val=""/>
      <w:lvlJc w:val="left"/>
      <w:pPr>
        <w:ind w:left="6123" w:hanging="360"/>
      </w:pPr>
      <w:rPr>
        <w:rFonts w:ascii="Wingdings" w:hAnsi="Wingdings" w:hint="default"/>
      </w:rPr>
    </w:lvl>
  </w:abstractNum>
  <w:abstractNum w:abstractNumId="11"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7F471944"/>
    <w:multiLevelType w:val="hybridMultilevel"/>
    <w:tmpl w:val="93CEB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0"/>
  </w:num>
  <w:num w:numId="3">
    <w:abstractNumId w:val="2"/>
  </w:num>
  <w:num w:numId="4">
    <w:abstractNumId w:val="7"/>
  </w:num>
  <w:num w:numId="5">
    <w:abstractNumId w:val="9"/>
  </w:num>
  <w:num w:numId="6">
    <w:abstractNumId w:val="8"/>
  </w:num>
  <w:num w:numId="7">
    <w:abstractNumId w:val="6"/>
  </w:num>
  <w:num w:numId="8">
    <w:abstractNumId w:val="1"/>
  </w:num>
  <w:num w:numId="9">
    <w:abstractNumId w:val="4"/>
  </w:num>
  <w:num w:numId="10">
    <w:abstractNumId w:val="3"/>
  </w:num>
  <w:num w:numId="11">
    <w:abstractNumId w:val="5"/>
  </w:num>
  <w:num w:numId="12">
    <w:abstractNumId w:val="12"/>
  </w:num>
  <w:num w:numId="1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FB3"/>
    <w:rsid w:val="00006100"/>
    <w:rsid w:val="000369DE"/>
    <w:rsid w:val="00057016"/>
    <w:rsid w:val="00071C7D"/>
    <w:rsid w:val="00076F97"/>
    <w:rsid w:val="00083D76"/>
    <w:rsid w:val="000870BB"/>
    <w:rsid w:val="00087D93"/>
    <w:rsid w:val="000B2B2C"/>
    <w:rsid w:val="000B3EBE"/>
    <w:rsid w:val="000B6FA1"/>
    <w:rsid w:val="000C0C22"/>
    <w:rsid w:val="000C1D1E"/>
    <w:rsid w:val="000F4A35"/>
    <w:rsid w:val="000F64AB"/>
    <w:rsid w:val="001063C6"/>
    <w:rsid w:val="0013218E"/>
    <w:rsid w:val="00142633"/>
    <w:rsid w:val="00145CCD"/>
    <w:rsid w:val="001505D8"/>
    <w:rsid w:val="00154790"/>
    <w:rsid w:val="00156423"/>
    <w:rsid w:val="001600E5"/>
    <w:rsid w:val="001829A7"/>
    <w:rsid w:val="00183011"/>
    <w:rsid w:val="00185154"/>
    <w:rsid w:val="0019114D"/>
    <w:rsid w:val="001916D0"/>
    <w:rsid w:val="001970FA"/>
    <w:rsid w:val="001E6B93"/>
    <w:rsid w:val="001F16CA"/>
    <w:rsid w:val="002078C1"/>
    <w:rsid w:val="002106C4"/>
    <w:rsid w:val="00210DEF"/>
    <w:rsid w:val="00222215"/>
    <w:rsid w:val="0025119D"/>
    <w:rsid w:val="00252201"/>
    <w:rsid w:val="00254DD8"/>
    <w:rsid w:val="00264CEB"/>
    <w:rsid w:val="00274E23"/>
    <w:rsid w:val="00284FD9"/>
    <w:rsid w:val="0028631D"/>
    <w:rsid w:val="002B4003"/>
    <w:rsid w:val="002C41C7"/>
    <w:rsid w:val="002C5B1C"/>
    <w:rsid w:val="002D4254"/>
    <w:rsid w:val="002D4B4A"/>
    <w:rsid w:val="002D4E6E"/>
    <w:rsid w:val="00301893"/>
    <w:rsid w:val="003114D0"/>
    <w:rsid w:val="00335510"/>
    <w:rsid w:val="003411DD"/>
    <w:rsid w:val="00342ABB"/>
    <w:rsid w:val="00371826"/>
    <w:rsid w:val="0037398C"/>
    <w:rsid w:val="0037618F"/>
    <w:rsid w:val="00382FE0"/>
    <w:rsid w:val="003853C1"/>
    <w:rsid w:val="003A04C1"/>
    <w:rsid w:val="003A08A5"/>
    <w:rsid w:val="003A2B26"/>
    <w:rsid w:val="003B0945"/>
    <w:rsid w:val="003B097F"/>
    <w:rsid w:val="003B4DCF"/>
    <w:rsid w:val="003B786A"/>
    <w:rsid w:val="003D3B71"/>
    <w:rsid w:val="003D56AF"/>
    <w:rsid w:val="003D709D"/>
    <w:rsid w:val="003E1EF3"/>
    <w:rsid w:val="003E5319"/>
    <w:rsid w:val="00404615"/>
    <w:rsid w:val="00407776"/>
    <w:rsid w:val="00414AF7"/>
    <w:rsid w:val="00427353"/>
    <w:rsid w:val="0043564D"/>
    <w:rsid w:val="00435E9D"/>
    <w:rsid w:val="0043628A"/>
    <w:rsid w:val="00444AE6"/>
    <w:rsid w:val="004478FD"/>
    <w:rsid w:val="00450293"/>
    <w:rsid w:val="004700B3"/>
    <w:rsid w:val="00491C59"/>
    <w:rsid w:val="004B7DAE"/>
    <w:rsid w:val="004E79A4"/>
    <w:rsid w:val="004F2A3C"/>
    <w:rsid w:val="004F3D6F"/>
    <w:rsid w:val="005102B4"/>
    <w:rsid w:val="0051056D"/>
    <w:rsid w:val="00526401"/>
    <w:rsid w:val="005274BD"/>
    <w:rsid w:val="005331C9"/>
    <w:rsid w:val="0054268F"/>
    <w:rsid w:val="0055219D"/>
    <w:rsid w:val="0055353F"/>
    <w:rsid w:val="0056633F"/>
    <w:rsid w:val="005713E5"/>
    <w:rsid w:val="00584DE8"/>
    <w:rsid w:val="00592D77"/>
    <w:rsid w:val="0059528E"/>
    <w:rsid w:val="005A0F23"/>
    <w:rsid w:val="005A435A"/>
    <w:rsid w:val="005B0C40"/>
    <w:rsid w:val="005D1714"/>
    <w:rsid w:val="005D1B9F"/>
    <w:rsid w:val="005D620B"/>
    <w:rsid w:val="005E259B"/>
    <w:rsid w:val="005E4E64"/>
    <w:rsid w:val="00601FB3"/>
    <w:rsid w:val="006025ED"/>
    <w:rsid w:val="0061089F"/>
    <w:rsid w:val="006226F0"/>
    <w:rsid w:val="00631FE9"/>
    <w:rsid w:val="00633235"/>
    <w:rsid w:val="006412BD"/>
    <w:rsid w:val="0065325A"/>
    <w:rsid w:val="00660F72"/>
    <w:rsid w:val="00674316"/>
    <w:rsid w:val="00684E74"/>
    <w:rsid w:val="00690D2A"/>
    <w:rsid w:val="006A1801"/>
    <w:rsid w:val="006D22C5"/>
    <w:rsid w:val="007037AB"/>
    <w:rsid w:val="007172D6"/>
    <w:rsid w:val="007467B5"/>
    <w:rsid w:val="00752CF8"/>
    <w:rsid w:val="00770BF1"/>
    <w:rsid w:val="007747D7"/>
    <w:rsid w:val="00774E81"/>
    <w:rsid w:val="00792A5E"/>
    <w:rsid w:val="007A2260"/>
    <w:rsid w:val="007A5346"/>
    <w:rsid w:val="007D2A42"/>
    <w:rsid w:val="007F6A39"/>
    <w:rsid w:val="00802EF6"/>
    <w:rsid w:val="00822503"/>
    <w:rsid w:val="00825223"/>
    <w:rsid w:val="00830168"/>
    <w:rsid w:val="00836956"/>
    <w:rsid w:val="00845732"/>
    <w:rsid w:val="008572D9"/>
    <w:rsid w:val="00861E13"/>
    <w:rsid w:val="00872D2E"/>
    <w:rsid w:val="00892496"/>
    <w:rsid w:val="008A0AED"/>
    <w:rsid w:val="008A0DE4"/>
    <w:rsid w:val="008A6F22"/>
    <w:rsid w:val="008B03A1"/>
    <w:rsid w:val="008B3622"/>
    <w:rsid w:val="008B3FBF"/>
    <w:rsid w:val="008B5D8F"/>
    <w:rsid w:val="008C4A1B"/>
    <w:rsid w:val="008E615F"/>
    <w:rsid w:val="008F4E0B"/>
    <w:rsid w:val="00914813"/>
    <w:rsid w:val="009453E1"/>
    <w:rsid w:val="0095666C"/>
    <w:rsid w:val="009571D7"/>
    <w:rsid w:val="009747DA"/>
    <w:rsid w:val="009813C8"/>
    <w:rsid w:val="00984BCF"/>
    <w:rsid w:val="009A199C"/>
    <w:rsid w:val="009E15C4"/>
    <w:rsid w:val="009F6CE7"/>
    <w:rsid w:val="00A06EC4"/>
    <w:rsid w:val="00A07960"/>
    <w:rsid w:val="00A339A4"/>
    <w:rsid w:val="00A41250"/>
    <w:rsid w:val="00A41D4E"/>
    <w:rsid w:val="00A52A8F"/>
    <w:rsid w:val="00A56701"/>
    <w:rsid w:val="00A640FF"/>
    <w:rsid w:val="00A721D9"/>
    <w:rsid w:val="00A75C2B"/>
    <w:rsid w:val="00A83B38"/>
    <w:rsid w:val="00A955E8"/>
    <w:rsid w:val="00A95971"/>
    <w:rsid w:val="00AA6010"/>
    <w:rsid w:val="00AD6EC2"/>
    <w:rsid w:val="00AE4C26"/>
    <w:rsid w:val="00AF0C75"/>
    <w:rsid w:val="00AF2204"/>
    <w:rsid w:val="00B012F3"/>
    <w:rsid w:val="00B1273F"/>
    <w:rsid w:val="00B53493"/>
    <w:rsid w:val="00B55D18"/>
    <w:rsid w:val="00B56CC8"/>
    <w:rsid w:val="00B61F46"/>
    <w:rsid w:val="00B65281"/>
    <w:rsid w:val="00B668FB"/>
    <w:rsid w:val="00B76B8E"/>
    <w:rsid w:val="00BA45AE"/>
    <w:rsid w:val="00BA4F4A"/>
    <w:rsid w:val="00BA66AD"/>
    <w:rsid w:val="00BB15AB"/>
    <w:rsid w:val="00BC1699"/>
    <w:rsid w:val="00BC2DD3"/>
    <w:rsid w:val="00BC40D1"/>
    <w:rsid w:val="00BC67B1"/>
    <w:rsid w:val="00BF2C53"/>
    <w:rsid w:val="00BF48F3"/>
    <w:rsid w:val="00C000C3"/>
    <w:rsid w:val="00C02E60"/>
    <w:rsid w:val="00C17321"/>
    <w:rsid w:val="00C1792E"/>
    <w:rsid w:val="00C20D82"/>
    <w:rsid w:val="00C22FE5"/>
    <w:rsid w:val="00C240FD"/>
    <w:rsid w:val="00C24374"/>
    <w:rsid w:val="00C302EF"/>
    <w:rsid w:val="00C45C1D"/>
    <w:rsid w:val="00C5118B"/>
    <w:rsid w:val="00C61346"/>
    <w:rsid w:val="00C6303E"/>
    <w:rsid w:val="00C70286"/>
    <w:rsid w:val="00C74C53"/>
    <w:rsid w:val="00C91385"/>
    <w:rsid w:val="00C93B5B"/>
    <w:rsid w:val="00C97431"/>
    <w:rsid w:val="00CB0F9B"/>
    <w:rsid w:val="00CB46DE"/>
    <w:rsid w:val="00D005C1"/>
    <w:rsid w:val="00D10883"/>
    <w:rsid w:val="00D224E5"/>
    <w:rsid w:val="00D241D3"/>
    <w:rsid w:val="00D253E1"/>
    <w:rsid w:val="00D27FA8"/>
    <w:rsid w:val="00D365D3"/>
    <w:rsid w:val="00D42F7B"/>
    <w:rsid w:val="00D55089"/>
    <w:rsid w:val="00D62BAC"/>
    <w:rsid w:val="00D64F5E"/>
    <w:rsid w:val="00D65684"/>
    <w:rsid w:val="00D8753C"/>
    <w:rsid w:val="00D903F0"/>
    <w:rsid w:val="00D945EE"/>
    <w:rsid w:val="00DA76FA"/>
    <w:rsid w:val="00DB2B49"/>
    <w:rsid w:val="00DB403B"/>
    <w:rsid w:val="00DC28FE"/>
    <w:rsid w:val="00DC290C"/>
    <w:rsid w:val="00DC33B4"/>
    <w:rsid w:val="00DD4656"/>
    <w:rsid w:val="00DF01DF"/>
    <w:rsid w:val="00DF47C6"/>
    <w:rsid w:val="00E00C98"/>
    <w:rsid w:val="00E018FB"/>
    <w:rsid w:val="00E040D2"/>
    <w:rsid w:val="00E20830"/>
    <w:rsid w:val="00E21DC0"/>
    <w:rsid w:val="00E313EA"/>
    <w:rsid w:val="00E64A93"/>
    <w:rsid w:val="00E6763B"/>
    <w:rsid w:val="00EA2895"/>
    <w:rsid w:val="00EB58BD"/>
    <w:rsid w:val="00EC0FFC"/>
    <w:rsid w:val="00EC31E7"/>
    <w:rsid w:val="00EC7001"/>
    <w:rsid w:val="00ED2E33"/>
    <w:rsid w:val="00ED3024"/>
    <w:rsid w:val="00ED66E8"/>
    <w:rsid w:val="00ED71B6"/>
    <w:rsid w:val="00EE2C8B"/>
    <w:rsid w:val="00EE2F65"/>
    <w:rsid w:val="00EF0E10"/>
    <w:rsid w:val="00EF2076"/>
    <w:rsid w:val="00EF2AFB"/>
    <w:rsid w:val="00F0777C"/>
    <w:rsid w:val="00F15593"/>
    <w:rsid w:val="00F26F8C"/>
    <w:rsid w:val="00F431FB"/>
    <w:rsid w:val="00F53ACB"/>
    <w:rsid w:val="00F60E46"/>
    <w:rsid w:val="00F6184E"/>
    <w:rsid w:val="00F66B05"/>
    <w:rsid w:val="00F8007E"/>
    <w:rsid w:val="00F81C8A"/>
    <w:rsid w:val="00F84805"/>
    <w:rsid w:val="00FA2B02"/>
    <w:rsid w:val="00FB1115"/>
    <w:rsid w:val="00FB4AE4"/>
    <w:rsid w:val="00FD008F"/>
    <w:rsid w:val="00FE31F5"/>
    <w:rsid w:val="00FE7A0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45028F"/>
  <w15:docId w15:val="{EDE97FF4-9FD3-4D8E-9FEB-FF19F04A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unhideWhenUsed="1" w:qFormat="1"/>
    <w:lsdException w:name="heading 6"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3" w:unhideWhenUsed="1"/>
    <w:lsdException w:name="footer" w:semiHidden="1" w:uiPriority="13"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semiHidden="1"/>
    <w:lsdException w:name="Intense Reference" w:semiHidden="1"/>
    <w:lsdException w:name="Book Title" w:semiHidden="1"/>
    <w:lsdException w:name="Bibliography" w:semiHidden="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F65"/>
    <w:pPr>
      <w:spacing w:before="0" w:after="0"/>
    </w:pPr>
    <w:rPr>
      <w:sz w:val="20"/>
    </w:rPr>
  </w:style>
  <w:style w:type="paragraph" w:styleId="Heading1">
    <w:name w:val="heading 1"/>
    <w:basedOn w:val="Normal"/>
    <w:next w:val="BodyText"/>
    <w:link w:val="Heading1Char"/>
    <w:qFormat/>
    <w:rsid w:val="00526401"/>
    <w:pPr>
      <w:keepNext/>
      <w:keepLines/>
      <w:widowControl w:val="0"/>
      <w:spacing w:before="480" w:after="240"/>
      <w:outlineLvl w:val="0"/>
    </w:pPr>
    <w:rPr>
      <w:rFonts w:asciiTheme="majorHAnsi" w:eastAsia="Times New Roman" w:hAnsiTheme="majorHAnsi" w:cs="Arial"/>
      <w:b/>
      <w:bCs/>
      <w:color w:val="003C69" w:themeColor="accent1"/>
      <w:kern w:val="32"/>
      <w:sz w:val="40"/>
      <w:szCs w:val="32"/>
      <w:lang w:eastAsia="en-AU"/>
    </w:rPr>
  </w:style>
  <w:style w:type="paragraph" w:styleId="Heading2">
    <w:name w:val="heading 2"/>
    <w:basedOn w:val="Normal"/>
    <w:next w:val="BodyText"/>
    <w:link w:val="Heading2Char"/>
    <w:qFormat/>
    <w:rsid w:val="00526401"/>
    <w:pPr>
      <w:keepNext/>
      <w:keepLines/>
      <w:spacing w:before="400" w:after="200"/>
      <w:outlineLvl w:val="1"/>
    </w:pPr>
    <w:rPr>
      <w:rFonts w:asciiTheme="majorHAnsi" w:eastAsia="Times New Roman" w:hAnsiTheme="majorHAnsi" w:cs="Arial"/>
      <w:b/>
      <w:bCs/>
      <w:iCs/>
      <w:color w:val="7AB800" w:themeColor="accent2"/>
      <w:sz w:val="36"/>
      <w:szCs w:val="28"/>
      <w:lang w:eastAsia="en-AU"/>
    </w:rPr>
  </w:style>
  <w:style w:type="paragraph" w:styleId="Heading3">
    <w:name w:val="heading 3"/>
    <w:basedOn w:val="Normal"/>
    <w:next w:val="BodyText"/>
    <w:link w:val="Heading3Char"/>
    <w:qFormat/>
    <w:rsid w:val="00D64F5E"/>
    <w:pPr>
      <w:keepNext/>
      <w:keepLines/>
      <w:spacing w:before="280" w:after="140"/>
      <w:outlineLvl w:val="2"/>
    </w:pPr>
    <w:rPr>
      <w:rFonts w:asciiTheme="majorHAnsi" w:eastAsia="Times New Roman" w:hAnsiTheme="majorHAnsi" w:cs="Times New Roman"/>
      <w:b/>
      <w:bCs/>
      <w:color w:val="003C69" w:themeColor="accent1"/>
      <w:sz w:val="28"/>
      <w:szCs w:val="24"/>
      <w:lang w:eastAsia="en-AU"/>
    </w:rPr>
  </w:style>
  <w:style w:type="paragraph" w:styleId="Heading4">
    <w:name w:val="heading 4"/>
    <w:basedOn w:val="Normal"/>
    <w:next w:val="BodyText"/>
    <w:link w:val="Heading4Char"/>
    <w:qFormat/>
    <w:rsid w:val="00D64F5E"/>
    <w:pPr>
      <w:keepNext/>
      <w:keepLines/>
      <w:spacing w:before="240" w:after="120"/>
      <w:outlineLvl w:val="3"/>
    </w:pPr>
    <w:rPr>
      <w:rFonts w:asciiTheme="majorHAnsi" w:eastAsia="Times New Roman" w:hAnsiTheme="majorHAnsi" w:cs="Times New Roman"/>
      <w:b/>
      <w:bCs/>
      <w:color w:val="7AB800" w:themeColor="accent2"/>
      <w:sz w:val="24"/>
      <w:lang w:eastAsia="en-AU"/>
    </w:rPr>
  </w:style>
  <w:style w:type="paragraph" w:styleId="Heading5">
    <w:name w:val="heading 5"/>
    <w:basedOn w:val="Normal"/>
    <w:next w:val="BodyText"/>
    <w:link w:val="Heading5Char"/>
    <w:qFormat/>
    <w:rsid w:val="00D64F5E"/>
    <w:pPr>
      <w:keepNext/>
      <w:keepLines/>
      <w:spacing w:before="240" w:after="120"/>
      <w:outlineLvl w:val="4"/>
    </w:pPr>
    <w:rPr>
      <w:rFonts w:asciiTheme="majorHAnsi" w:eastAsia="Times New Roman" w:hAnsiTheme="majorHAnsi" w:cs="Times New Roman"/>
      <w:b/>
      <w:bCs/>
      <w:iCs/>
      <w:szCs w:val="26"/>
      <w:lang w:eastAsia="en-AU"/>
    </w:rPr>
  </w:style>
  <w:style w:type="paragraph" w:styleId="Heading6">
    <w:name w:val="heading 6"/>
    <w:basedOn w:val="Normal"/>
    <w:next w:val="Normal"/>
    <w:link w:val="Heading6Char"/>
    <w:rsid w:val="00CB46DE"/>
    <w:pPr>
      <w:spacing w:before="240" w:after="120"/>
      <w:outlineLvl w:val="5"/>
    </w:pPr>
    <w:rPr>
      <w:rFonts w:eastAsia="Times New Roman" w:cs="Times New Roman"/>
      <w:bCs/>
      <w:color w:val="003C69" w:themeColor="accen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A0AED"/>
    <w:pPr>
      <w:spacing w:before="120" w:after="120" w:line="260" w:lineRule="atLeast"/>
    </w:pPr>
    <w:rPr>
      <w:rFonts w:eastAsia="Times New Roman" w:cs="Times New Roman"/>
      <w:szCs w:val="24"/>
      <w:lang w:eastAsia="en-AU"/>
    </w:rPr>
  </w:style>
  <w:style w:type="character" w:customStyle="1" w:styleId="BodyTextChar">
    <w:name w:val="Body Text Char"/>
    <w:basedOn w:val="DefaultParagraphFont"/>
    <w:link w:val="BodyText"/>
    <w:rsid w:val="008A0AED"/>
    <w:rPr>
      <w:rFonts w:eastAsia="Times New Roman" w:cs="Times New Roman"/>
      <w:sz w:val="20"/>
      <w:szCs w:val="24"/>
      <w:lang w:eastAsia="en-AU"/>
    </w:rPr>
  </w:style>
  <w:style w:type="character" w:customStyle="1" w:styleId="Heading1Char">
    <w:name w:val="Heading 1 Char"/>
    <w:basedOn w:val="DefaultParagraphFont"/>
    <w:link w:val="Heading1"/>
    <w:rsid w:val="00526401"/>
    <w:rPr>
      <w:rFonts w:asciiTheme="majorHAnsi" w:eastAsia="Times New Roman" w:hAnsiTheme="majorHAnsi" w:cs="Arial"/>
      <w:b/>
      <w:bCs/>
      <w:color w:val="003C69" w:themeColor="accent1"/>
      <w:kern w:val="32"/>
      <w:sz w:val="40"/>
      <w:szCs w:val="32"/>
      <w:lang w:eastAsia="en-AU"/>
    </w:rPr>
  </w:style>
  <w:style w:type="character" w:customStyle="1" w:styleId="Heading2Char">
    <w:name w:val="Heading 2 Char"/>
    <w:basedOn w:val="DefaultParagraphFont"/>
    <w:link w:val="Heading2"/>
    <w:rsid w:val="00526401"/>
    <w:rPr>
      <w:rFonts w:asciiTheme="majorHAnsi" w:eastAsia="Times New Roman" w:hAnsiTheme="majorHAnsi" w:cs="Arial"/>
      <w:b/>
      <w:bCs/>
      <w:iCs/>
      <w:color w:val="7AB800" w:themeColor="accent2"/>
      <w:sz w:val="36"/>
      <w:szCs w:val="28"/>
      <w:lang w:eastAsia="en-AU"/>
    </w:rPr>
  </w:style>
  <w:style w:type="character" w:customStyle="1" w:styleId="Heading3Char">
    <w:name w:val="Heading 3 Char"/>
    <w:basedOn w:val="DefaultParagraphFont"/>
    <w:link w:val="Heading3"/>
    <w:rsid w:val="00D64F5E"/>
    <w:rPr>
      <w:rFonts w:asciiTheme="majorHAnsi" w:eastAsia="Times New Roman" w:hAnsiTheme="majorHAnsi" w:cs="Times New Roman"/>
      <w:b/>
      <w:bCs/>
      <w:color w:val="003C69" w:themeColor="accent1"/>
      <w:sz w:val="28"/>
      <w:szCs w:val="24"/>
      <w:lang w:eastAsia="en-AU"/>
    </w:rPr>
  </w:style>
  <w:style w:type="character" w:customStyle="1" w:styleId="Heading4Char">
    <w:name w:val="Heading 4 Char"/>
    <w:basedOn w:val="DefaultParagraphFont"/>
    <w:link w:val="Heading4"/>
    <w:rsid w:val="00D64F5E"/>
    <w:rPr>
      <w:rFonts w:asciiTheme="majorHAnsi" w:eastAsia="Times New Roman" w:hAnsiTheme="majorHAnsi" w:cs="Times New Roman"/>
      <w:b/>
      <w:bCs/>
      <w:color w:val="7AB800" w:themeColor="accent2"/>
      <w:sz w:val="24"/>
      <w:lang w:eastAsia="en-AU"/>
    </w:rPr>
  </w:style>
  <w:style w:type="paragraph" w:customStyle="1" w:styleId="AltHeading1">
    <w:name w:val="Alt Heading 1"/>
    <w:basedOn w:val="Heading1"/>
    <w:next w:val="BodyText"/>
    <w:qFormat/>
    <w:rsid w:val="00E64A93"/>
    <w:pPr>
      <w:numPr>
        <w:numId w:val="11"/>
      </w:numPr>
    </w:pPr>
    <w:rPr>
      <w:bCs w:val="0"/>
    </w:rPr>
  </w:style>
  <w:style w:type="paragraph" w:customStyle="1" w:styleId="AltHeading2">
    <w:name w:val="Alt Heading 2"/>
    <w:basedOn w:val="Heading2"/>
    <w:next w:val="BodyText"/>
    <w:qFormat/>
    <w:rsid w:val="00E64A93"/>
    <w:pPr>
      <w:numPr>
        <w:ilvl w:val="1"/>
        <w:numId w:val="11"/>
      </w:numPr>
    </w:pPr>
  </w:style>
  <w:style w:type="paragraph" w:customStyle="1" w:styleId="AltHeading3">
    <w:name w:val="Alt Heading 3"/>
    <w:basedOn w:val="Heading3"/>
    <w:next w:val="BodyText"/>
    <w:qFormat/>
    <w:rsid w:val="00E64A93"/>
    <w:pPr>
      <w:numPr>
        <w:ilvl w:val="2"/>
        <w:numId w:val="11"/>
      </w:numPr>
    </w:pPr>
  </w:style>
  <w:style w:type="paragraph" w:customStyle="1" w:styleId="AltHeading4">
    <w:name w:val="Alt Heading 4"/>
    <w:basedOn w:val="Heading4"/>
    <w:next w:val="BodyText"/>
    <w:qFormat/>
    <w:rsid w:val="00E64A93"/>
    <w:pPr>
      <w:numPr>
        <w:ilvl w:val="3"/>
        <w:numId w:val="11"/>
      </w:numPr>
    </w:pPr>
  </w:style>
  <w:style w:type="paragraph" w:styleId="Title">
    <w:name w:val="Title"/>
    <w:basedOn w:val="Normal"/>
    <w:next w:val="BodyText"/>
    <w:link w:val="TitleChar"/>
    <w:uiPriority w:val="9"/>
    <w:qFormat/>
    <w:rsid w:val="00EA2895"/>
    <w:pPr>
      <w:framePr w:w="10773" w:wrap="around" w:vAnchor="text" w:hAnchor="text" w:y="1"/>
      <w:spacing w:after="320"/>
    </w:pPr>
    <w:rPr>
      <w:rFonts w:asciiTheme="majorHAnsi" w:eastAsiaTheme="majorEastAsia" w:hAnsiTheme="majorHAnsi" w:cstheme="majorBidi"/>
      <w:b/>
      <w:color w:val="003C69" w:themeColor="accent1"/>
      <w:sz w:val="48"/>
      <w:szCs w:val="52"/>
    </w:rPr>
  </w:style>
  <w:style w:type="character" w:customStyle="1" w:styleId="TitleChar">
    <w:name w:val="Title Char"/>
    <w:basedOn w:val="DefaultParagraphFont"/>
    <w:link w:val="Title"/>
    <w:uiPriority w:val="9"/>
    <w:rsid w:val="00EA2895"/>
    <w:rPr>
      <w:rFonts w:asciiTheme="majorHAnsi" w:eastAsiaTheme="majorEastAsia" w:hAnsiTheme="majorHAnsi" w:cstheme="majorBidi"/>
      <w:b/>
      <w:color w:val="003C69" w:themeColor="accent1"/>
      <w:sz w:val="48"/>
      <w:szCs w:val="52"/>
    </w:rPr>
  </w:style>
  <w:style w:type="paragraph" w:styleId="Subtitle">
    <w:name w:val="Subtitle"/>
    <w:basedOn w:val="Title"/>
    <w:next w:val="BodyText"/>
    <w:link w:val="SubtitleChar"/>
    <w:uiPriority w:val="8"/>
    <w:qFormat/>
    <w:rsid w:val="00EA2895"/>
    <w:pPr>
      <w:framePr w:wrap="around"/>
      <w:numPr>
        <w:ilvl w:val="1"/>
      </w:numPr>
    </w:pPr>
    <w:rPr>
      <w:iCs/>
      <w:sz w:val="28"/>
      <w:szCs w:val="24"/>
    </w:rPr>
  </w:style>
  <w:style w:type="character" w:customStyle="1" w:styleId="SubtitleChar">
    <w:name w:val="Subtitle Char"/>
    <w:basedOn w:val="DefaultParagraphFont"/>
    <w:link w:val="Subtitle"/>
    <w:uiPriority w:val="8"/>
    <w:rsid w:val="00EA2895"/>
    <w:rPr>
      <w:rFonts w:asciiTheme="majorHAnsi" w:eastAsiaTheme="majorEastAsia" w:hAnsiTheme="majorHAnsi" w:cstheme="majorBidi"/>
      <w:b/>
      <w:iCs/>
      <w:color w:val="003C69" w:themeColor="accent1"/>
      <w:sz w:val="28"/>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EE2F65"/>
    <w:rPr>
      <w:rFonts w:eastAsia="Times New Roman" w:cs="Times New Roman"/>
      <w:sz w:val="20"/>
      <w:szCs w:val="24"/>
      <w:lang w:eastAsia="en-AU"/>
    </w:rPr>
  </w:style>
  <w:style w:type="paragraph" w:styleId="Header">
    <w:name w:val="header"/>
    <w:basedOn w:val="Normal"/>
    <w:link w:val="HeaderChar"/>
    <w:uiPriority w:val="13"/>
    <w:rsid w:val="00252201"/>
    <w:pPr>
      <w:jc w:val="right"/>
    </w:pPr>
    <w:rPr>
      <w:sz w:val="17"/>
    </w:rPr>
  </w:style>
  <w:style w:type="character" w:customStyle="1" w:styleId="HeaderChar">
    <w:name w:val="Header Char"/>
    <w:basedOn w:val="DefaultParagraphFont"/>
    <w:link w:val="Header"/>
    <w:uiPriority w:val="13"/>
    <w:rsid w:val="00836956"/>
    <w:rPr>
      <w:sz w:val="17"/>
    </w:rPr>
  </w:style>
  <w:style w:type="paragraph" w:styleId="Footer">
    <w:name w:val="footer"/>
    <w:basedOn w:val="Normal"/>
    <w:link w:val="FooterChar"/>
    <w:uiPriority w:val="13"/>
    <w:rsid w:val="001970FA"/>
    <w:pPr>
      <w:tabs>
        <w:tab w:val="right" w:pos="9639"/>
      </w:tabs>
    </w:pPr>
    <w:rPr>
      <w:b/>
      <w:color w:val="818283" w:themeColor="accent5"/>
      <w:sz w:val="18"/>
    </w:rPr>
  </w:style>
  <w:style w:type="character" w:customStyle="1" w:styleId="FooterChar">
    <w:name w:val="Footer Char"/>
    <w:basedOn w:val="DefaultParagraphFont"/>
    <w:link w:val="Footer"/>
    <w:uiPriority w:val="13"/>
    <w:rsid w:val="00836956"/>
    <w:rPr>
      <w:b/>
      <w:color w:val="818283" w:themeColor="accent5"/>
      <w:sz w:val="18"/>
    </w:rPr>
  </w:style>
  <w:style w:type="paragraph" w:styleId="ListNumber0">
    <w:name w:val="List Number"/>
    <w:basedOn w:val="Normal"/>
    <w:uiPriority w:val="2"/>
    <w:qFormat/>
    <w:rsid w:val="00E64A93"/>
    <w:pPr>
      <w:numPr>
        <w:numId w:val="10"/>
      </w:numPr>
      <w:spacing w:after="120" w:line="260" w:lineRule="atLeast"/>
    </w:pPr>
    <w:rPr>
      <w:rFonts w:eastAsia="Times New Roman" w:cs="Times New Roman"/>
      <w:szCs w:val="24"/>
      <w:lang w:eastAsia="en-AU"/>
    </w:rPr>
  </w:style>
  <w:style w:type="paragraph" w:styleId="ListBullet0">
    <w:name w:val="List Bullet"/>
    <w:basedOn w:val="Normal"/>
    <w:uiPriority w:val="2"/>
    <w:qFormat/>
    <w:rsid w:val="00E64A93"/>
    <w:pPr>
      <w:numPr>
        <w:numId w:val="9"/>
      </w:numPr>
      <w:spacing w:after="120" w:line="260" w:lineRule="atLeast"/>
    </w:pPr>
    <w:rPr>
      <w:rFonts w:eastAsia="Times New Roman" w:cs="Times New Roman"/>
      <w:szCs w:val="24"/>
      <w:lang w:eastAsia="en-AU"/>
    </w:rPr>
  </w:style>
  <w:style w:type="paragraph" w:styleId="TOCHeading">
    <w:name w:val="TOC Heading"/>
    <w:basedOn w:val="Heading1"/>
    <w:next w:val="Normal"/>
    <w:uiPriority w:val="39"/>
    <w:rsid w:val="0061089F"/>
  </w:style>
  <w:style w:type="character" w:styleId="Hyperlink">
    <w:name w:val="Hyperlink"/>
    <w:basedOn w:val="DefaultParagraphFont"/>
    <w:uiPriority w:val="99"/>
    <w:semiHidden/>
    <w:rsid w:val="00E20830"/>
    <w:rPr>
      <w:color w:val="003C69" w:themeColor="accent1"/>
      <w:u w:val="single"/>
    </w:rPr>
  </w:style>
  <w:style w:type="paragraph" w:styleId="TOC1">
    <w:name w:val="toc 1"/>
    <w:basedOn w:val="Normal"/>
    <w:next w:val="Normal"/>
    <w:uiPriority w:val="39"/>
    <w:rsid w:val="00FE7A02"/>
    <w:pPr>
      <w:keepNext/>
      <w:tabs>
        <w:tab w:val="right" w:pos="9639"/>
      </w:tabs>
      <w:spacing w:before="240" w:after="120"/>
      <w:ind w:right="567"/>
    </w:pPr>
    <w:rPr>
      <w:b/>
      <w:noProof/>
    </w:rPr>
  </w:style>
  <w:style w:type="paragraph" w:styleId="TOC2">
    <w:name w:val="toc 2"/>
    <w:basedOn w:val="Normal"/>
    <w:next w:val="Normal"/>
    <w:uiPriority w:val="39"/>
    <w:rsid w:val="00B61F46"/>
    <w:pPr>
      <w:tabs>
        <w:tab w:val="right" w:pos="9639"/>
      </w:tabs>
      <w:spacing w:after="60"/>
      <w:ind w:right="567"/>
    </w:pPr>
    <w:rPr>
      <w:noProof/>
    </w:rPr>
  </w:style>
  <w:style w:type="paragraph" w:styleId="TOC3">
    <w:name w:val="toc 3"/>
    <w:basedOn w:val="Normal"/>
    <w:next w:val="Normal"/>
    <w:uiPriority w:val="39"/>
    <w:rsid w:val="00B61F46"/>
    <w:pPr>
      <w:tabs>
        <w:tab w:val="right" w:pos="9639"/>
      </w:tabs>
      <w:spacing w:after="60"/>
      <w:ind w:right="567"/>
    </w:pPr>
  </w:style>
  <w:style w:type="table" w:styleId="TableGrid">
    <w:name w:val="Table Grid"/>
    <w:basedOn w:val="TableNormal"/>
    <w:rsid w:val="00142633"/>
    <w:pPr>
      <w:spacing w:after="0"/>
    </w:pPr>
    <w:tblPr/>
  </w:style>
  <w:style w:type="table" w:customStyle="1" w:styleId="StoneTable">
    <w:name w:val="Stone Table"/>
    <w:basedOn w:val="NavyTable"/>
    <w:uiPriority w:val="99"/>
    <w:rsid w:val="00C20D82"/>
    <w:tblPr>
      <w:tblBorders>
        <w:bottom w:val="single" w:sz="4" w:space="0" w:color="DAD8BC" w:themeColor="accent3"/>
        <w:insideH w:val="single" w:sz="4" w:space="0" w:color="DAD8BC" w:themeColor="accent3"/>
        <w:insideV w:val="none" w:sz="0" w:space="0" w:color="auto"/>
      </w:tblBorders>
    </w:tblPr>
    <w:tcPr>
      <w:shd w:val="clear" w:color="auto" w:fill="auto"/>
    </w:tcPr>
    <w:tblStylePr w:type="firstRow">
      <w:tblPr/>
      <w:tcPr>
        <w:tcBorders>
          <w:insideV w:val="single" w:sz="4" w:space="0" w:color="FFFFFF" w:themeColor="background1"/>
        </w:tcBorders>
        <w:shd w:val="clear" w:color="auto" w:fill="DAD8BC" w:themeFill="accent3"/>
      </w:tcPr>
    </w:tblStylePr>
    <w:tblStylePr w:type="lastRow">
      <w:rPr>
        <w:b w:val="0"/>
      </w:rPr>
      <w:tblPr/>
      <w:tcPr>
        <w:shd w:val="clear" w:color="auto" w:fill="F0EFE4"/>
      </w:tcPr>
    </w:tblStylePr>
    <w:tblStylePr w:type="firstCol">
      <w:tblPr/>
      <w:tcPr>
        <w:tcBorders>
          <w:insideH w:val="single" w:sz="4" w:space="0" w:color="DAD8BC" w:themeColor="accent3"/>
        </w:tcBorders>
        <w:shd w:val="clear" w:color="auto" w:fill="DAD8BC" w:themeFill="accent3"/>
      </w:tcPr>
    </w:tblStylePr>
    <w:tblStylePr w:type="band2Vert">
      <w:tblPr/>
      <w:tcPr>
        <w:shd w:val="clear" w:color="auto" w:fill="F8F7F2"/>
      </w:tcPr>
    </w:tblStylePr>
    <w:tblStylePr w:type="band2Horz">
      <w:tblPr/>
      <w:tcPr>
        <w:shd w:val="clear" w:color="auto" w:fill="F8F7F2"/>
      </w:tcPr>
    </w:tblStylePr>
  </w:style>
  <w:style w:type="paragraph" w:customStyle="1" w:styleId="TableHeading">
    <w:name w:val="Table Heading"/>
    <w:basedOn w:val="Normal"/>
    <w:next w:val="BodyText"/>
    <w:uiPriority w:val="3"/>
    <w:qFormat/>
    <w:rsid w:val="008A0AED"/>
    <w:pPr>
      <w:spacing w:before="60" w:after="60"/>
    </w:pPr>
    <w:rPr>
      <w:b/>
      <w:sz w:val="18"/>
    </w:rPr>
  </w:style>
  <w:style w:type="paragraph" w:customStyle="1" w:styleId="TableText">
    <w:name w:val="Table Text"/>
    <w:basedOn w:val="Normal"/>
    <w:uiPriority w:val="3"/>
    <w:qFormat/>
    <w:rsid w:val="008A0AED"/>
    <w:pPr>
      <w:spacing w:before="60" w:after="60"/>
    </w:pPr>
    <w:rPr>
      <w:sz w:val="18"/>
    </w:rPr>
  </w:style>
  <w:style w:type="paragraph" w:customStyle="1" w:styleId="TableBullet">
    <w:name w:val="Table Bullet"/>
    <w:basedOn w:val="TableText"/>
    <w:uiPriority w:val="4"/>
    <w:qFormat/>
    <w:rsid w:val="002106C4"/>
    <w:pPr>
      <w:numPr>
        <w:numId w:val="6"/>
      </w:numPr>
    </w:pPr>
    <w:rPr>
      <w:rFonts w:eastAsia="Times New Roman" w:cs="Times New Roman"/>
      <w:szCs w:val="24"/>
      <w:lang w:eastAsia="en-AU"/>
    </w:rPr>
  </w:style>
  <w:style w:type="paragraph" w:customStyle="1" w:styleId="TableNumber">
    <w:name w:val="Table Number"/>
    <w:basedOn w:val="TableText"/>
    <w:uiPriority w:val="4"/>
    <w:qFormat/>
    <w:rsid w:val="00E20830"/>
    <w:pPr>
      <w:numPr>
        <w:numId w:val="7"/>
      </w:numPr>
    </w:pPr>
  </w:style>
  <w:style w:type="character" w:customStyle="1" w:styleId="Heading5Char">
    <w:name w:val="Heading 5 Char"/>
    <w:basedOn w:val="DefaultParagraphFont"/>
    <w:link w:val="Heading5"/>
    <w:rsid w:val="00D64F5E"/>
    <w:rPr>
      <w:rFonts w:asciiTheme="majorHAnsi" w:eastAsia="Times New Roman" w:hAnsiTheme="majorHAnsi" w:cs="Times New Roman"/>
      <w:b/>
      <w:bCs/>
      <w:iCs/>
      <w:szCs w:val="26"/>
      <w:lang w:eastAsia="en-AU"/>
    </w:rPr>
  </w:style>
  <w:style w:type="character" w:customStyle="1" w:styleId="Heading6Char">
    <w:name w:val="Heading 6 Char"/>
    <w:basedOn w:val="DefaultParagraphFont"/>
    <w:link w:val="Heading6"/>
    <w:rsid w:val="00CB46DE"/>
    <w:rPr>
      <w:rFonts w:eastAsia="Times New Roman" w:cs="Times New Roman"/>
      <w:bCs/>
      <w:color w:val="003C69" w:themeColor="accent1"/>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EE2F65"/>
    <w:rPr>
      <w:rFonts w:eastAsia="Times New Roman" w:cs="Times New Roman"/>
      <w:sz w:val="20"/>
      <w:szCs w:val="16"/>
      <w:lang w:eastAsia="en-AU"/>
    </w:rPr>
  </w:style>
  <w:style w:type="paragraph" w:styleId="ListParagraph0">
    <w:name w:val="List Paragraph"/>
    <w:basedOn w:val="ListBullet0"/>
    <w:uiPriority w:val="2"/>
    <w:qFormat/>
    <w:rsid w:val="008A0AED"/>
    <w:pPr>
      <w:numPr>
        <w:numId w:val="5"/>
      </w:numPr>
    </w:pPr>
  </w:style>
  <w:style w:type="paragraph" w:styleId="TOC4">
    <w:name w:val="toc 4"/>
    <w:basedOn w:val="TOC1"/>
    <w:next w:val="Normal"/>
    <w:uiPriority w:val="39"/>
    <w:rsid w:val="00DF01DF"/>
    <w:pPr>
      <w:tabs>
        <w:tab w:val="left" w:pos="851"/>
      </w:tabs>
      <w:ind w:left="851" w:hanging="851"/>
    </w:pPr>
  </w:style>
  <w:style w:type="paragraph" w:customStyle="1" w:styleId="AltHeading5">
    <w:name w:val="Alt Heading 5"/>
    <w:basedOn w:val="Heading5"/>
    <w:next w:val="BodyText"/>
    <w:qFormat/>
    <w:rsid w:val="00E64A93"/>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BodyText"/>
    <w:link w:val="QuoteChar"/>
    <w:uiPriority w:val="7"/>
    <w:qFormat/>
    <w:rsid w:val="008A0AED"/>
    <w:pPr>
      <w:spacing w:before="180" w:after="180" w:line="260" w:lineRule="atLeast"/>
      <w:ind w:left="567" w:right="567"/>
      <w:jc w:val="center"/>
    </w:pPr>
    <w:rPr>
      <w:i/>
      <w:iCs/>
      <w:color w:val="7AB800" w:themeColor="accent2"/>
      <w:sz w:val="22"/>
    </w:rPr>
  </w:style>
  <w:style w:type="character" w:customStyle="1" w:styleId="QuoteChar">
    <w:name w:val="Quote Char"/>
    <w:basedOn w:val="DefaultParagraphFont"/>
    <w:link w:val="Quote"/>
    <w:uiPriority w:val="7"/>
    <w:rsid w:val="008A0AED"/>
    <w:rPr>
      <w:i/>
      <w:iCs/>
      <w:color w:val="7AB800" w:themeColor="accent2"/>
    </w:rPr>
  </w:style>
  <w:style w:type="paragraph" w:customStyle="1" w:styleId="FigureCaption">
    <w:name w:val="Figure Caption"/>
    <w:basedOn w:val="Normal"/>
    <w:next w:val="BodyText"/>
    <w:uiPriority w:val="6"/>
    <w:qFormat/>
    <w:rsid w:val="008A0AED"/>
    <w:pPr>
      <w:tabs>
        <w:tab w:val="left" w:pos="1134"/>
      </w:tabs>
      <w:spacing w:before="120" w:after="240" w:line="260" w:lineRule="atLeast"/>
      <w:ind w:left="1134" w:hanging="1134"/>
    </w:pPr>
    <w:rPr>
      <w:b/>
    </w:rPr>
  </w:style>
  <w:style w:type="paragraph" w:customStyle="1" w:styleId="TableCaption">
    <w:name w:val="Table Caption"/>
    <w:basedOn w:val="Caption"/>
    <w:uiPriority w:val="5"/>
    <w:qFormat/>
    <w:rsid w:val="008A0AED"/>
    <w:pPr>
      <w:keepNext/>
      <w:spacing w:line="260" w:lineRule="atLeast"/>
    </w:pPr>
  </w:style>
  <w:style w:type="paragraph" w:customStyle="1" w:styleId="FigureStyle">
    <w:name w:val="Figure Style"/>
    <w:basedOn w:val="BodyText"/>
    <w:uiPriority w:val="6"/>
    <w:qFormat/>
    <w:rsid w:val="008A0AED"/>
    <w:pPr>
      <w:keepNext/>
      <w:spacing w:before="240"/>
      <w:jc w:val="center"/>
    </w:p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rPr>
      <w:noProof/>
    </w:rPr>
  </w:style>
  <w:style w:type="paragraph" w:styleId="TOC7">
    <w:name w:val="toc 7"/>
    <w:basedOn w:val="TOC2"/>
    <w:next w:val="Normal"/>
    <w:uiPriority w:val="39"/>
    <w:semiHidden/>
    <w:rsid w:val="003B4DCF"/>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E64A93"/>
    <w:pPr>
      <w:numPr>
        <w:numId w:val="10"/>
      </w:numPr>
    </w:pPr>
  </w:style>
  <w:style w:type="numbering" w:customStyle="1" w:styleId="ListParagraph">
    <w:name w:val="List_Paragraph"/>
    <w:uiPriority w:val="99"/>
    <w:rsid w:val="003A08A5"/>
    <w:pPr>
      <w:numPr>
        <w:numId w:val="2"/>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E64A93"/>
    <w:pPr>
      <w:numPr>
        <w:numId w:val="8"/>
      </w:numPr>
      <w:spacing w:before="0"/>
    </w:pPr>
  </w:style>
  <w:style w:type="numbering" w:customStyle="1" w:styleId="ListAlpha">
    <w:name w:val="List_Alpha"/>
    <w:uiPriority w:val="99"/>
    <w:rsid w:val="00E64A93"/>
    <w:pPr>
      <w:numPr>
        <w:numId w:val="8"/>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NavyTable">
    <w:name w:val="Navy Table"/>
    <w:basedOn w:val="TableNormal"/>
    <w:uiPriority w:val="99"/>
    <w:rsid w:val="00C20D82"/>
    <w:pPr>
      <w:spacing w:before="0" w:after="0"/>
    </w:pPr>
    <w:tblPr>
      <w:tblStyleRowBandSize w:val="1"/>
      <w:tblStyleColBandSize w:val="1"/>
      <w:tblInd w:w="108" w:type="dxa"/>
      <w:tblBorders>
        <w:bottom w:val="single" w:sz="4" w:space="0" w:color="003C69" w:themeColor="accent1"/>
        <w:insideH w:val="single" w:sz="4" w:space="0" w:color="003C6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3C69" w:themeFill="accent1"/>
      </w:tcPr>
    </w:tblStylePr>
    <w:tblStylePr w:type="lastRow">
      <w:rPr>
        <w:b w:val="0"/>
      </w:rPr>
      <w:tblPr/>
      <w:tcPr>
        <w:shd w:val="clear" w:color="auto" w:fill="99B1C3"/>
      </w:tcPr>
    </w:tblStylePr>
    <w:tblStylePr w:type="firstCol">
      <w:tblPr/>
      <w:tcPr>
        <w:tcBorders>
          <w:insideH w:val="nil"/>
        </w:tcBorders>
        <w:shd w:val="clear" w:color="auto" w:fill="003C69" w:themeFill="accent1"/>
      </w:tcPr>
    </w:tblStylePr>
    <w:tblStylePr w:type="band2Vert">
      <w:tblPr/>
      <w:tcPr>
        <w:shd w:val="clear" w:color="auto" w:fill="CCD8E1"/>
      </w:tcPr>
    </w:tblStylePr>
    <w:tblStylePr w:type="band2Horz">
      <w:tblPr/>
      <w:tcPr>
        <w:shd w:val="clear" w:color="auto" w:fill="CCD8E1"/>
      </w:tcPr>
    </w:tblStylePr>
  </w:style>
  <w:style w:type="character" w:styleId="FollowedHyperlink">
    <w:name w:val="FollowedHyperlink"/>
    <w:basedOn w:val="DefaultParagraphFont"/>
    <w:uiPriority w:val="11"/>
    <w:unhideWhenUsed/>
    <w:rsid w:val="00E20830"/>
    <w:rPr>
      <w:color w:val="003C69" w:themeColor="accent1"/>
      <w:u w:val="single"/>
    </w:rPr>
  </w:style>
  <w:style w:type="paragraph" w:customStyle="1" w:styleId="AppendixH1">
    <w:name w:val="Appendix H1"/>
    <w:basedOn w:val="Normal"/>
    <w:next w:val="BodyText"/>
    <w:uiPriority w:val="99"/>
    <w:semiHidden/>
    <w:qFormat/>
    <w:rsid w:val="004F2A3C"/>
    <w:pPr>
      <w:pageBreakBefore/>
      <w:numPr>
        <w:numId w:val="1"/>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E64A93"/>
    <w:pPr>
      <w:numPr>
        <w:ilvl w:val="1"/>
      </w:numPr>
    </w:pPr>
  </w:style>
  <w:style w:type="paragraph" w:customStyle="1" w:styleId="ListAlpha3">
    <w:name w:val="List Alpha 3"/>
    <w:basedOn w:val="ListAlpha2"/>
    <w:uiPriority w:val="19"/>
    <w:rsid w:val="00E64A93"/>
    <w:pPr>
      <w:numPr>
        <w:ilvl w:val="2"/>
      </w:numPr>
    </w:pPr>
  </w:style>
  <w:style w:type="paragraph" w:customStyle="1" w:styleId="ListAlpha4">
    <w:name w:val="List Alpha 4"/>
    <w:basedOn w:val="ListAlpha3"/>
    <w:uiPriority w:val="19"/>
    <w:rsid w:val="00E64A93"/>
    <w:pPr>
      <w:numPr>
        <w:ilvl w:val="3"/>
      </w:numPr>
    </w:pPr>
  </w:style>
  <w:style w:type="paragraph" w:customStyle="1" w:styleId="ListAlpha6">
    <w:name w:val="List Alpha 6"/>
    <w:basedOn w:val="ListAlpha4"/>
    <w:uiPriority w:val="19"/>
    <w:rsid w:val="00E64A93"/>
    <w:pPr>
      <w:numPr>
        <w:ilvl w:val="5"/>
      </w:numPr>
    </w:pPr>
  </w:style>
  <w:style w:type="paragraph" w:customStyle="1" w:styleId="ListAlpha5">
    <w:name w:val="List Alpha 5"/>
    <w:basedOn w:val="ListAlpha6"/>
    <w:uiPriority w:val="19"/>
    <w:rsid w:val="00E64A93"/>
    <w:pPr>
      <w:numPr>
        <w:ilvl w:val="4"/>
      </w:numPr>
    </w:pPr>
  </w:style>
  <w:style w:type="paragraph" w:styleId="ListBullet2">
    <w:name w:val="List Bullet 2"/>
    <w:basedOn w:val="ListBullet0"/>
    <w:uiPriority w:val="19"/>
    <w:rsid w:val="00E64A93"/>
    <w:pPr>
      <w:numPr>
        <w:ilvl w:val="1"/>
      </w:numPr>
    </w:pPr>
  </w:style>
  <w:style w:type="paragraph" w:styleId="ListBullet3">
    <w:name w:val="List Bullet 3"/>
    <w:basedOn w:val="ListBullet0"/>
    <w:uiPriority w:val="19"/>
    <w:rsid w:val="00E64A93"/>
    <w:pPr>
      <w:numPr>
        <w:ilvl w:val="2"/>
      </w:numPr>
    </w:pPr>
  </w:style>
  <w:style w:type="paragraph" w:styleId="ListBullet4">
    <w:name w:val="List Bullet 4"/>
    <w:basedOn w:val="ListBullet0"/>
    <w:uiPriority w:val="19"/>
    <w:semiHidden/>
    <w:rsid w:val="00E64A93"/>
    <w:pPr>
      <w:numPr>
        <w:numId w:val="0"/>
      </w:numPr>
    </w:pPr>
  </w:style>
  <w:style w:type="paragraph" w:styleId="ListBullet5">
    <w:name w:val="List Bullet 5"/>
    <w:basedOn w:val="ListBullet0"/>
    <w:uiPriority w:val="19"/>
    <w:semiHidden/>
    <w:rsid w:val="00E64A93"/>
    <w:pPr>
      <w:numPr>
        <w:numId w:val="0"/>
      </w:numPr>
    </w:pPr>
  </w:style>
  <w:style w:type="paragraph" w:customStyle="1" w:styleId="ListBullet6">
    <w:name w:val="List Bullet 6"/>
    <w:basedOn w:val="ListBullet0"/>
    <w:uiPriority w:val="19"/>
    <w:semiHidden/>
    <w:qFormat/>
    <w:rsid w:val="00E64A93"/>
    <w:pPr>
      <w:numPr>
        <w:numId w:val="0"/>
      </w:numPr>
    </w:pPr>
  </w:style>
  <w:style w:type="paragraph" w:styleId="ListNumber2">
    <w:name w:val="List Number 2"/>
    <w:basedOn w:val="ListNumber0"/>
    <w:uiPriority w:val="19"/>
    <w:rsid w:val="00E64A93"/>
    <w:pPr>
      <w:numPr>
        <w:ilvl w:val="1"/>
      </w:numPr>
    </w:pPr>
  </w:style>
  <w:style w:type="paragraph" w:styleId="ListNumber3">
    <w:name w:val="List Number 3"/>
    <w:basedOn w:val="ListNumber0"/>
    <w:uiPriority w:val="19"/>
    <w:rsid w:val="00E64A93"/>
    <w:pPr>
      <w:numPr>
        <w:ilvl w:val="2"/>
      </w:numPr>
    </w:pPr>
  </w:style>
  <w:style w:type="paragraph" w:styleId="ListNumber4">
    <w:name w:val="List Number 4"/>
    <w:basedOn w:val="ListNumber0"/>
    <w:uiPriority w:val="19"/>
    <w:rsid w:val="00E64A93"/>
    <w:pPr>
      <w:numPr>
        <w:ilvl w:val="3"/>
      </w:numPr>
    </w:pPr>
  </w:style>
  <w:style w:type="paragraph" w:styleId="ListNumber5">
    <w:name w:val="List Number 5"/>
    <w:basedOn w:val="ListNumber0"/>
    <w:uiPriority w:val="19"/>
    <w:rsid w:val="00E64A93"/>
    <w:pPr>
      <w:numPr>
        <w:ilvl w:val="4"/>
      </w:numPr>
    </w:pPr>
  </w:style>
  <w:style w:type="paragraph" w:customStyle="1" w:styleId="ListNumber6">
    <w:name w:val="List Number 6"/>
    <w:basedOn w:val="ListNumber0"/>
    <w:uiPriority w:val="19"/>
    <w:rsid w:val="00E64A93"/>
    <w:pPr>
      <w:numPr>
        <w:ilvl w:val="5"/>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
    <w:name w:val="List_Bullet"/>
    <w:uiPriority w:val="99"/>
    <w:rsid w:val="00E64A93"/>
    <w:pPr>
      <w:numPr>
        <w:numId w:val="9"/>
      </w:numPr>
    </w:pPr>
  </w:style>
  <w:style w:type="numbering" w:customStyle="1" w:styleId="ListNumberedHeadings">
    <w:name w:val="List_NumberedHeadings"/>
    <w:uiPriority w:val="99"/>
    <w:rsid w:val="00E64A93"/>
    <w:pPr>
      <w:numPr>
        <w:numId w:val="11"/>
      </w:numPr>
    </w:pPr>
  </w:style>
  <w:style w:type="numbering" w:customStyle="1" w:styleId="ListTableBullet">
    <w:name w:val="List_TableBullet"/>
    <w:uiPriority w:val="99"/>
    <w:rsid w:val="002106C4"/>
    <w:pPr>
      <w:numPr>
        <w:numId w:val="3"/>
      </w:numPr>
    </w:pPr>
  </w:style>
  <w:style w:type="numbering" w:customStyle="1" w:styleId="ListTableNumber">
    <w:name w:val="List_TableNumber"/>
    <w:uiPriority w:val="99"/>
    <w:rsid w:val="00E20830"/>
    <w:pPr>
      <w:numPr>
        <w:numId w:val="4"/>
      </w:numPr>
    </w:pPr>
  </w:style>
  <w:style w:type="paragraph" w:customStyle="1" w:styleId="TableBullet2">
    <w:name w:val="Table Bullet 2"/>
    <w:basedOn w:val="TableBullet"/>
    <w:uiPriority w:val="19"/>
    <w:rsid w:val="004F2A3C"/>
    <w:pPr>
      <w:numPr>
        <w:ilvl w:val="1"/>
      </w:numPr>
    </w:pPr>
  </w:style>
  <w:style w:type="paragraph" w:customStyle="1" w:styleId="TableNumber2">
    <w:name w:val="Table Number 2"/>
    <w:basedOn w:val="TableNumber"/>
    <w:uiPriority w:val="19"/>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Black">
    <w:name w:val="Table Black"/>
    <w:basedOn w:val="NavyTable"/>
    <w:uiPriority w:val="99"/>
    <w:rsid w:val="00FE7A0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000000" w:themeFill="text1"/>
      </w:tcPr>
    </w:tblStylePr>
    <w:tblStylePr w:type="lastRow">
      <w:rPr>
        <w:b/>
      </w:rPr>
      <w:tblPr/>
      <w:tcPr>
        <w:shd w:val="clear" w:color="auto" w:fill="B4B4B4"/>
      </w:tcPr>
    </w:tblStylePr>
    <w:tblStylePr w:type="firstCol">
      <w:rPr>
        <w:color w:val="FFFFFF" w:themeColor="background1"/>
      </w:rPr>
      <w:tblPr/>
      <w:tcPr>
        <w:tcBorders>
          <w:insideH w:val="nil"/>
        </w:tcBorders>
        <w:shd w:val="clear" w:color="auto" w:fill="000000" w:themeFill="text1"/>
      </w:tcPr>
    </w:tblStylePr>
    <w:tblStylePr w:type="band2Vert">
      <w:tblPr/>
      <w:tcPr>
        <w:shd w:val="clear" w:color="auto" w:fill="DEDEDE"/>
      </w:tcPr>
    </w:tblStylePr>
    <w:tblStylePr w:type="band2Horz">
      <w:tblPr/>
      <w:tcPr>
        <w:shd w:val="clear" w:color="auto" w:fill="DEDEDE"/>
      </w:tcPr>
    </w:tblStylePr>
  </w:style>
  <w:style w:type="table" w:customStyle="1" w:styleId="TableGrey">
    <w:name w:val="Table Grey"/>
    <w:basedOn w:val="TableBlack"/>
    <w:uiPriority w:val="99"/>
    <w:rsid w:val="00FE7A02"/>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7F7F7F" w:themeFill="text1" w:themeFillTint="80"/>
      </w:tcPr>
    </w:tblStylePr>
    <w:tblStylePr w:type="lastRow">
      <w:rPr>
        <w:b/>
      </w:rPr>
      <w:tblPr/>
      <w:tcPr>
        <w:shd w:val="clear" w:color="auto" w:fill="CBCBCB" w:themeFill="text2" w:themeFillTint="66"/>
      </w:tcPr>
    </w:tblStylePr>
    <w:tblStylePr w:type="firstCol">
      <w:rPr>
        <w:color w:val="FFFFFF" w:themeColor="background1"/>
      </w:rPr>
      <w:tblPr/>
      <w:tcPr>
        <w:tcBorders>
          <w:insideH w:val="nil"/>
        </w:tcBorders>
        <w:shd w:val="clear" w:color="auto" w:fill="7F7F7F" w:themeFill="text1" w:themeFillTint="80"/>
      </w:tcPr>
    </w:tblStylePr>
    <w:tblStylePr w:type="band2Vert">
      <w:tblPr/>
      <w:tcPr>
        <w:shd w:val="clear" w:color="auto" w:fill="E5E5E5" w:themeFill="text2" w:themeFillTint="33"/>
      </w:tcPr>
    </w:tblStylePr>
    <w:tblStylePr w:type="band2Horz">
      <w:tblPr/>
      <w:tcPr>
        <w:shd w:val="clear" w:color="auto" w:fill="E5E5E5" w:themeFill="text2" w:themeFillTint="33"/>
      </w:tcPr>
    </w:tblStylePr>
  </w:style>
  <w:style w:type="character" w:styleId="PlaceholderText">
    <w:name w:val="Placeholder Text"/>
    <w:basedOn w:val="DefaultParagraphFont"/>
    <w:uiPriority w:val="99"/>
    <w:semiHidden/>
    <w:rsid w:val="002106C4"/>
    <w:rPr>
      <w:color w:val="808080"/>
    </w:rPr>
  </w:style>
  <w:style w:type="table" w:customStyle="1" w:styleId="GreenTable">
    <w:name w:val="Green Table"/>
    <w:basedOn w:val="NavyTable"/>
    <w:uiPriority w:val="99"/>
    <w:rsid w:val="00C20D82"/>
    <w:tblPr>
      <w:tblBorders>
        <w:bottom w:val="single" w:sz="4" w:space="0" w:color="7AB800" w:themeColor="accent2"/>
        <w:insideH w:val="single" w:sz="4" w:space="0" w:color="7AB800" w:themeColor="accent2"/>
        <w:insideV w:val="none" w:sz="0" w:space="0" w:color="auto"/>
      </w:tblBorders>
    </w:tblPr>
    <w:tcPr>
      <w:shd w:val="clear" w:color="auto" w:fill="auto"/>
    </w:tcPr>
    <w:tblStylePr w:type="firstRow">
      <w:rPr>
        <w:color w:val="FFFFFF" w:themeColor="background1"/>
      </w:rPr>
      <w:tblPr/>
      <w:tcPr>
        <w:tcBorders>
          <w:insideV w:val="single" w:sz="4" w:space="0" w:color="FFFFFF" w:themeColor="background1"/>
        </w:tcBorders>
        <w:shd w:val="clear" w:color="auto" w:fill="7AB800" w:themeFill="accent2"/>
      </w:tcPr>
    </w:tblStylePr>
    <w:tblStylePr w:type="lastRow">
      <w:rPr>
        <w:b w:val="0"/>
      </w:rPr>
      <w:tblPr/>
      <w:tcPr>
        <w:shd w:val="clear" w:color="auto" w:fill="C9E3B4"/>
      </w:tcPr>
    </w:tblStylePr>
    <w:tblStylePr w:type="firstCol">
      <w:rPr>
        <w:color w:val="FFFFFF" w:themeColor="background1"/>
      </w:rPr>
      <w:tblPr/>
      <w:tcPr>
        <w:tcBorders>
          <w:insideH w:val="nil"/>
        </w:tcBorders>
        <w:shd w:val="clear" w:color="auto" w:fill="7AB800" w:themeFill="accent2"/>
      </w:tcPr>
    </w:tblStylePr>
    <w:tblStylePr w:type="band2Vert">
      <w:tblPr/>
      <w:tcPr>
        <w:shd w:val="clear" w:color="auto" w:fill="E4F1D9"/>
      </w:tcPr>
    </w:tblStylePr>
    <w:tblStylePr w:type="band2Horz">
      <w:tblPr/>
      <w:tcPr>
        <w:shd w:val="clear" w:color="auto" w:fill="E4F1D9"/>
      </w:tcPr>
    </w:tblStylePr>
  </w:style>
  <w:style w:type="paragraph" w:customStyle="1" w:styleId="FooterpageNumber">
    <w:name w:val="Footer page Number"/>
    <w:basedOn w:val="Footer"/>
    <w:uiPriority w:val="13"/>
    <w:semiHidden/>
    <w:rsid w:val="001970FA"/>
    <w:pPr>
      <w:tabs>
        <w:tab w:val="clear" w:pos="9639"/>
      </w:tabs>
      <w:jc w:val="right"/>
    </w:pPr>
    <w:rPr>
      <w:rFonts w:ascii="Arial" w:eastAsia="Times New Roman" w:hAnsi="Arial" w:cs="Times New Roman"/>
      <w:b w:val="0"/>
      <w:color w:val="635D63"/>
      <w:szCs w:val="18"/>
      <w:lang w:eastAsia="en-AU"/>
    </w:rPr>
  </w:style>
  <w:style w:type="paragraph" w:styleId="FootnoteText">
    <w:name w:val="footnote text"/>
    <w:basedOn w:val="Normal"/>
    <w:link w:val="FootnoteTextChar"/>
    <w:uiPriority w:val="99"/>
    <w:unhideWhenUsed/>
    <w:rsid w:val="007D2A42"/>
    <w:rPr>
      <w:szCs w:val="20"/>
    </w:rPr>
  </w:style>
  <w:style w:type="character" w:customStyle="1" w:styleId="FootnoteTextChar">
    <w:name w:val="Footnote Text Char"/>
    <w:basedOn w:val="DefaultParagraphFont"/>
    <w:link w:val="FootnoteText"/>
    <w:uiPriority w:val="99"/>
    <w:rsid w:val="007D2A42"/>
    <w:rPr>
      <w:sz w:val="20"/>
      <w:szCs w:val="20"/>
    </w:rPr>
  </w:style>
  <w:style w:type="character" w:styleId="FootnoteReference">
    <w:name w:val="footnote reference"/>
    <w:basedOn w:val="DefaultParagraphFont"/>
    <w:uiPriority w:val="99"/>
    <w:semiHidden/>
    <w:unhideWhenUsed/>
    <w:rsid w:val="007D2A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Templates\Reports\A4%20Multi-Purpo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53164FDA4E483794C3AE808BE33DD9"/>
        <w:category>
          <w:name w:val="General"/>
          <w:gallery w:val="placeholder"/>
        </w:category>
        <w:types>
          <w:type w:val="bbPlcHdr"/>
        </w:types>
        <w:behaviors>
          <w:behavior w:val="content"/>
        </w:behaviors>
        <w:guid w:val="{EB08F615-38CA-44A0-9FFD-DB6DC88C394F}"/>
      </w:docPartPr>
      <w:docPartBody>
        <w:p w:rsidR="006F4911" w:rsidRDefault="0004341B">
          <w:pPr>
            <w:pStyle w:val="9553164FDA4E483794C3AE808BE33DD9"/>
          </w:pPr>
          <w:r w:rsidRPr="00C5118B">
            <w:rPr>
              <w:highlight w:val="cyan"/>
            </w:rPr>
            <w:t>[Title]</w:t>
          </w:r>
        </w:p>
      </w:docPartBody>
    </w:docPart>
    <w:docPart>
      <w:docPartPr>
        <w:name w:val="6DD5BFE68D3D4F90B48897D4FB07FB24"/>
        <w:category>
          <w:name w:val="General"/>
          <w:gallery w:val="placeholder"/>
        </w:category>
        <w:types>
          <w:type w:val="bbPlcHdr"/>
        </w:types>
        <w:behaviors>
          <w:behavior w:val="content"/>
        </w:behaviors>
        <w:guid w:val="{53157D4B-9D85-4CF7-99D1-5114A26903C7}"/>
      </w:docPartPr>
      <w:docPartBody>
        <w:p w:rsidR="006F4911" w:rsidRDefault="0004341B">
          <w:pPr>
            <w:pStyle w:val="6DD5BFE68D3D4F90B48897D4FB07FB24"/>
          </w:pPr>
          <w:r w:rsidRPr="00C5118B">
            <w:rPr>
              <w:highlight w:val="cyan"/>
            </w:rPr>
            <w:t>[Subtitle]</w:t>
          </w:r>
        </w:p>
      </w:docPartBody>
    </w:docPart>
    <w:docPart>
      <w:docPartPr>
        <w:name w:val="85435955539F4D6B9EDB258B8466B721"/>
        <w:category>
          <w:name w:val="General"/>
          <w:gallery w:val="placeholder"/>
        </w:category>
        <w:types>
          <w:type w:val="bbPlcHdr"/>
        </w:types>
        <w:behaviors>
          <w:behavior w:val="content"/>
        </w:behaviors>
        <w:guid w:val="{35769047-4FB9-4EEE-8EF8-4E670BB3155A}"/>
      </w:docPartPr>
      <w:docPartBody>
        <w:p w:rsidR="006F4911" w:rsidRDefault="0004341B" w:rsidP="0004341B">
          <w:pPr>
            <w:pStyle w:val="85435955539F4D6B9EDB258B8466B721"/>
          </w:pPr>
          <w:r w:rsidRPr="00C5118B">
            <w:rPr>
              <w:highlight w:val="cyan"/>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41B"/>
    <w:rsid w:val="0004341B"/>
    <w:rsid w:val="001A48C4"/>
    <w:rsid w:val="006F4911"/>
    <w:rsid w:val="008047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53164FDA4E483794C3AE808BE33DD9">
    <w:name w:val="9553164FDA4E483794C3AE808BE33DD9"/>
  </w:style>
  <w:style w:type="paragraph" w:customStyle="1" w:styleId="6DD5BFE68D3D4F90B48897D4FB07FB24">
    <w:name w:val="6DD5BFE68D3D4F90B48897D4FB07FB24"/>
  </w:style>
  <w:style w:type="paragraph" w:customStyle="1" w:styleId="85435955539F4D6B9EDB258B8466B721">
    <w:name w:val="85435955539F4D6B9EDB258B8466B721"/>
    <w:rsid w:val="000434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MR">
      <a:dk1>
        <a:sysClr val="windowText" lastClr="000000"/>
      </a:dk1>
      <a:lt1>
        <a:sysClr val="window" lastClr="FFFFFF"/>
      </a:lt1>
      <a:dk2>
        <a:srgbClr val="7F7F7F"/>
      </a:dk2>
      <a:lt2>
        <a:srgbClr val="F2F2F2"/>
      </a:lt2>
      <a:accent1>
        <a:srgbClr val="003C69"/>
      </a:accent1>
      <a:accent2>
        <a:srgbClr val="7AB800"/>
      </a:accent2>
      <a:accent3>
        <a:srgbClr val="DAD8BC"/>
      </a:accent3>
      <a:accent4>
        <a:srgbClr val="F79427"/>
      </a:accent4>
      <a:accent5>
        <a:srgbClr val="818283"/>
      </a:accent5>
      <a:accent6>
        <a:srgbClr val="BCBDC0"/>
      </a:accent6>
      <a:hlink>
        <a:srgbClr val="003E69"/>
      </a:hlink>
      <a:folHlink>
        <a:srgbClr val="003E6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187E32AC9DE54283556645F87BD2A0" ma:contentTypeVersion="4" ma:contentTypeDescription="Create a new document." ma:contentTypeScope="" ma:versionID="a725f8c578c7f66a0d59ef05d66e77aa">
  <xsd:schema xmlns:xsd="http://www.w3.org/2001/XMLSchema" xmlns:xs="http://www.w3.org/2001/XMLSchema" xmlns:p="http://schemas.microsoft.com/office/2006/metadata/properties" xmlns:ns2="df97803f-cb03-4205-b369-57eea9696e00" xmlns:ns3="e14347e4-e324-4f60-8c60-7befa70ff3d2" targetNamespace="http://schemas.microsoft.com/office/2006/metadata/properties" ma:root="true" ma:fieldsID="1c2091d9933af247a0230e535b514d70" ns2:_="" ns3:_="">
    <xsd:import namespace="df97803f-cb03-4205-b369-57eea9696e00"/>
    <xsd:import namespace="e14347e4-e324-4f60-8c60-7befa70ff3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7803f-cb03-4205-b369-57eea9696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4347e4-e324-4f60-8c60-7befa70ff3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CF6270-3037-46D3-8AFB-D4392D4A3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7803f-cb03-4205-b369-57eea9696e00"/>
    <ds:schemaRef ds:uri="e14347e4-e324-4f60-8c60-7befa70ff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79D6A-6C9D-4AC3-9C79-54F06562DD51}">
  <ds:schemaRefs>
    <ds:schemaRef ds:uri="http://schemas.openxmlformats.org/officeDocument/2006/bibliography"/>
  </ds:schemaRefs>
</ds:datastoreItem>
</file>

<file path=customXml/itemProps3.xml><?xml version="1.0" encoding="utf-8"?>
<ds:datastoreItem xmlns:ds="http://schemas.openxmlformats.org/officeDocument/2006/customXml" ds:itemID="{9479427C-AECE-4E54-B16A-3C48E6AC50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1719EB-F174-4EF8-A501-84223956F0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A4 Multi-Purpose</Template>
  <TotalTime>1</TotalTime>
  <Pages>2</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transportation of people with disability and reduced mobility</dc:title>
  <dc:subject>Information for bus drivers of urban services</dc:subject>
  <dc:creator>Melanie Y Baker</dc:creator>
  <cp:lastModifiedBy>Janine H Girvan</cp:lastModifiedBy>
  <cp:revision>2</cp:revision>
  <cp:lastPrinted>2014-09-30T05:47:00Z</cp:lastPrinted>
  <dcterms:created xsi:type="dcterms:W3CDTF">2022-10-30T23:13:00Z</dcterms:created>
  <dcterms:modified xsi:type="dcterms:W3CDTF">2022-10-30T23:13:00Z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0x01010040187E32AC9DE54283556645F87BD2A0</vt:lpwstr>
  </property>
</Properties>
</file>